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5B8D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饶河县医疗保障局</w:t>
      </w:r>
    </w:p>
    <w:p w14:paraId="0275FEE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2025年度法治政府建设情况报告</w:t>
      </w:r>
    </w:p>
    <w:p w14:paraId="3F536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p>
    <w:p w14:paraId="28EA3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2025年，饶河县医疗保障局在县委、县政府的坚强领导下，坚持以习近平新时代中国特色社会主义思想为指导，深入贯彻习近平法治思想，紧紧围绕服务保障民生和医保改革发展大局，扎实推进法治政府建设各项任务，不断提升依法行政水平。现将2025年度法治政府建设情况报告如下：</w:t>
      </w:r>
    </w:p>
    <w:p w14:paraId="16F56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一、 2025年度推进法治政府建设的主要举措和成效</w:t>
      </w:r>
    </w:p>
    <w:p w14:paraId="2EE56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（一） 强化组织领导，压实法治建设责任</w:t>
      </w:r>
    </w:p>
    <w:p w14:paraId="3B5A3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局党组高度重视法治政府建设工作，将其摆在全局工作的重要位置。</w:t>
      </w:r>
    </w:p>
    <w:p w14:paraId="180D2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1.履行第一责任人职责：局主要领导认真履行推进法治建设第一责任人职责，多次主持召开党组会议，专题研究部署法治建设年度计划、普法责任清单、重大执法决定等事项 。</w:t>
      </w:r>
    </w:p>
    <w:p w14:paraId="4A773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2.完善工作机制</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及时调整了局法治建设工作领导小组，明确分管领导和具体责任人，形成了主要领导亲自抓、分管领导具体抓、相关股室协同推进的工作格局。</w:t>
      </w:r>
    </w:p>
    <w:p w14:paraId="60B47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（二） 加强法治学习，提升依法行政能力</w:t>
      </w:r>
    </w:p>
    <w:p w14:paraId="29B97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1.领导干部带头学</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坚持把习近平法治思想和医保法律法规纳入党组理论学习中心组学习内容，全年开展会前学法、专题学法。</w:t>
      </w:r>
    </w:p>
    <w:p w14:paraId="3C573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2.执法人员重点学：组织全局执法人员参加公共法律知识和专业法律知识培训，重点学习</w:t>
      </w:r>
      <w:bookmarkStart w:id="0" w:name="_GoBack"/>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《行政处罚法》</w:t>
      </w:r>
      <w:bookmarkEnd w:id="0"/>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、《医疗保障基金使用监督管理条例》等。组织人员参加行政执法证件考试，确保执法人员持证上岗、亮证执法。</w:t>
      </w:r>
    </w:p>
    <w:p w14:paraId="74F27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（三） 严格规范执法，守护医保基金安全</w:t>
      </w:r>
    </w:p>
    <w:p w14:paraId="40387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落实行政执法“三项制度”：在基金监管行政执法过程中，严格做到执法全过程记录，重大执法决定经法制审核后作出，并及时公示执法基本信息，接受社会监督 。</w:t>
      </w:r>
    </w:p>
    <w:p w14:paraId="06DE2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（四） 创新普法宣传，营造社会共治氛围</w:t>
      </w:r>
    </w:p>
    <w:p w14:paraId="07E11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1.集中宣传造势</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以“基金监管同参与 守好群众救命钱”为主题，在4月份集中宣传月期间，通过设立咨询台、发放宣传折页、播放宣传片等形式，深入广场、社区、医院开展普法宣传。</w:t>
      </w:r>
    </w:p>
    <w:p w14:paraId="7ED97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2.以案释法警示</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通过以案释法的形式，向定点医药机构和参保人宣传违法违规使用医保基金的法律后果，提升普法实效 。</w:t>
      </w:r>
    </w:p>
    <w:p w14:paraId="4E1C2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（五） 优化政务服务，提升经办法治化水平</w:t>
      </w:r>
    </w:p>
    <w:p w14:paraId="7E795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1. 推进“放管服”改革：简化异地就医备案流程，大力推广“网上办”“掌上办”。全面落实窗口服务规范，执行首问负责制、限时办结制。</w:t>
      </w:r>
    </w:p>
    <w:p w14:paraId="1A368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 深化政务公开：及时</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公开</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更新医保政策法规、办事指南、基金收支情况等信息，自觉接受社会监督。</w:t>
      </w:r>
    </w:p>
    <w:p w14:paraId="5B2B0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二、 2025年度推进法治政府建设存在的不足和原因</w:t>
      </w:r>
    </w:p>
    <w:p w14:paraId="77342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在看到成绩的同时，我们也清醒地认识到，我局法治政府建设工作仍存在一些短板和不足：</w:t>
      </w:r>
    </w:p>
    <w:p w14:paraId="5F9A1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1. 法治队伍力量相对薄弱：随着医保基金监管压力增大，具备法律专业背景的专职执法人员和法制审核人员不足，执法能力和水平有待进一步提升 。</w:t>
      </w:r>
    </w:p>
    <w:p w14:paraId="40C62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 普法宣传的精准度有待提高：目前的普法宣传形式相对传统，针对不同人群（如农村留守老人、年轻参保职工）的精准化、差异化宣传还不够深入 。</w:t>
      </w:r>
    </w:p>
    <w:p w14:paraId="6EF7B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三、 2025年度党政主要负责人履行推进法治建设第一责任人职责情况</w:t>
      </w:r>
    </w:p>
    <w:p w14:paraId="572D7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2025年，局主要负责人严格落实《党政主要负责人履行推进法治建设第一责任人职责规定》要求。</w:t>
      </w:r>
    </w:p>
    <w:p w14:paraId="0C96B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1. 带头尊法学法</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坚持带头学习习近平法治思想，主持召开党组理论学习中心组学法会议4次，带头讲法治课1次 。</w:t>
      </w:r>
    </w:p>
    <w:p w14:paraId="4D476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 加强统筹谋划</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将法治建设纳入全局年度工作要点，定期听取法治建设工作汇报，及时研究解决基金监管执法中的重点难点问题。</w:t>
      </w:r>
    </w:p>
    <w:p w14:paraId="2A5E5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3. 坚持依法决策：严格执行“三重一大”集体决策制度，坚持重大事项在调查研究、合法性审查的基础上经集体讨论决定，确保决策程序正当、责任明确。</w:t>
      </w:r>
    </w:p>
    <w:p w14:paraId="5050F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四、 2026年度推进法治政府建设的主要安排</w:t>
      </w:r>
    </w:p>
    <w:p w14:paraId="58884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2026年，我局将继续深入学习贯彻习近平法治思想，围绕医保中心工作，重点抓好以下几方面：</w:t>
      </w:r>
    </w:p>
    <w:p w14:paraId="2AFFF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1.持续深化依法行政。进一步完善行政执法程序，全面推行包容审慎监管，规范使用行政处罚自由裁量权。加强对执法案卷的评查和指导，不断提升案卷质量。</w:t>
      </w:r>
    </w:p>
    <w:p w14:paraId="25601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2.加强法治队伍建设。通过培训等方式，充实法制审核和专业执法力量。常态化开展法律法规和业务知识培训，开展“执法大练兵”活动，提升队伍整体素质。</w:t>
      </w:r>
    </w:p>
    <w:p w14:paraId="0C43A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3. 创新普法宣传方式。针对不同群体开展“订单式”普法，利用短视频、直播等新媒体手段，提升普法宣传的吸引力和覆盖面。加大对两定医药机构的合规指导，变“事后处罚”为“事前预防”。</w:t>
      </w:r>
    </w:p>
    <w:p w14:paraId="3F656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4. 强化权力运行监督。自觉接受人大监督、民主监督、司法监督和群众监督，加强内部流程控制，确保医保行政权力在法治轨道上透明高效运行。</w:t>
      </w:r>
    </w:p>
    <w:p w14:paraId="7786F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p>
    <w:p w14:paraId="2D16D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特此报告。</w:t>
      </w:r>
    </w:p>
    <w:p w14:paraId="099E8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p>
    <w:p w14:paraId="37A17F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饶河县医疗保障局</w:t>
      </w:r>
    </w:p>
    <w:p w14:paraId="1BB335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2025年12月</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25</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日</w:t>
      </w:r>
    </w:p>
    <w:p w14:paraId="150AF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24E21"/>
    <w:rsid w:val="1E624E21"/>
    <w:rsid w:val="4C4A0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6f0244b4-51ec-4a66-ab7b-b985330624a6</errorID>
      <errorWord>《行政处罚法》</errorWord>
      <group>L1_Word</group>
      <groupName>字词问题</groupName>
      <ability>L2_Typo</ability>
      <abilityName>字词错误</abilityName>
      <candidateList>
        <item>《中华人民共和国行政处罚法》</item>
      </candidateList>
      <explain/>
      <paraID>3C573F4C</paraID>
      <start>40</start>
      <end>47</end>
      <status>ignored</status>
      <modifiedWord/>
      <trackRevisions>false</trackRevisions>
    </reviewItem>
  </reviewItems>
  <config/>
</contractReview>
</file>

<file path=customXml/itemProps1.xml><?xml version="1.0" encoding="utf-8"?>
<ds:datastoreItem xmlns:ds="http://schemas.openxmlformats.org/officeDocument/2006/customXml" ds:itemID="{2b1983be-151a-45a9-977f-d148e372401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1717</Words>
  <Characters>1766</Characters>
  <Lines>0</Lines>
  <Paragraphs>0</Paragraphs>
  <TotalTime>74</TotalTime>
  <ScaleCrop>false</ScaleCrop>
  <LinksUpToDate>false</LinksUpToDate>
  <CharactersWithSpaces>1791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2026-02-26T01:18:00Z</dcterms:created>
  <dc:creator>xj</dc:creator>
  <cp:lastModifiedBy>黄士毓</cp:lastModifiedBy>
  <dcterms:modified xsi:type="dcterms:W3CDTF">2026-02-26T02:45:57Z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919113BD46964690BB27DE9F7228D5AE_11</vt:lpwstr>
  </property>
  <property fmtid="{D5CDD505-2E9C-101B-9397-08002B2CF9AE}" pid="4" name="KSOTemplateDocerSaveRecord">
    <vt:lpwstr>eyJoZGlkIjoiN2NiNTNhYTJjZDkzYTJjYTJmNjM2YjhkNGM4ZjZiYmQiLCJ1c2VySWQiOiI3Mzc2NzAzMzkifQ==</vt:lpwstr>
  </property>
</Properties>
</file>