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426FA">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饶河县小佳河镇</w:t>
      </w:r>
    </w:p>
    <w:p w14:paraId="4E622901">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spacing w:val="0"/>
        </w:rPr>
      </w:pP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2025年法治政府建设工作报告</w:t>
      </w:r>
    </w:p>
    <w:p w14:paraId="75D4A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p>
    <w:p w14:paraId="03B54B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spacing w:val="0"/>
        </w:rPr>
      </w:pPr>
      <w:r>
        <w:rPr>
          <w:rFonts w:hint="eastAsia" w:ascii="仿宋_GB2312" w:hAnsi="仿宋_GB2312" w:eastAsia="仿宋_GB2312" w:cs="仿宋_GB2312"/>
          <w:color w:val="auto"/>
          <w:spacing w:val="0"/>
          <w:sz w:val="32"/>
          <w:szCs w:val="32"/>
          <w:shd w:val="clear" w:color="auto" w:fill="auto"/>
          <w:lang w:val="en-US" w:eastAsia="zh-CN"/>
        </w:rPr>
        <w:t>2025年，小佳河镇坚持以习近平新时代中国特色社会主义思想为指导，深入贯彻落实法治思想和关于法治建设的重要论述，严格对标对表上级党委、政府关于法治建设的各项决策部署，以提升基层治理法治化水平为核心，扎实推进依法行政、深化普法宣传、创新矛盾化解、优化营商环境，为全镇经济社会高质量发展提供了坚实的法治保障。现将本年度法治建设工作情况报告如下：</w:t>
      </w:r>
    </w:p>
    <w:p w14:paraId="5C344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spacing w:val="0"/>
        </w:rPr>
      </w:pPr>
      <w:r>
        <w:rPr>
          <w:rFonts w:hint="eastAsia" w:ascii="黑体" w:hAnsi="黑体" w:eastAsia="黑体" w:cs="黑体"/>
          <w:b w:val="0"/>
          <w:bCs w:val="0"/>
          <w:color w:val="auto"/>
          <w:spacing w:val="0"/>
          <w:sz w:val="32"/>
          <w:szCs w:val="32"/>
          <w:highlight w:val="none"/>
          <w:shd w:val="clear" w:color="auto" w:fill="auto"/>
          <w:lang w:val="en-US" w:eastAsia="zh-CN"/>
        </w:rPr>
        <w:t>一、工作举措与成效</w:t>
      </w:r>
    </w:p>
    <w:p w14:paraId="6D9A11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镇党委切实履行推进法治建设领导职责，将法治建设纳入全镇发展总体布局，与经济社会发展同谋划、同部署、同推进。年初调整充实了以镇党委书记、镇长为双组长的法治建设工作领导小组，构建了“主要领导亲自抓、分管领导具体抓、部门协同联动抓”的工作格局。严格落实党政主要负责人履行推进法治建设第一责任人职责清单制度，将领导干部学法用法、依法决策情况纳入年度述职内容，压紧压实了各级法治建设责任。</w:t>
      </w:r>
    </w:p>
    <w:p w14:paraId="4D68E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color w:val="auto"/>
          <w:spacing w:val="0"/>
          <w:kern w:val="2"/>
          <w:sz w:val="32"/>
          <w:szCs w:val="32"/>
          <w:shd w:val="clear" w:color="auto" w:fill="auto"/>
          <w:vertAlign w:val="baseline"/>
          <w:lang w:val="en-US" w:eastAsia="zh-CN" w:bidi="ar"/>
        </w:rPr>
      </w:pPr>
      <w:r>
        <w:rPr>
          <w:rFonts w:hint="eastAsia" w:ascii="楷体_GB2312" w:hAnsi="楷体_GB2312" w:eastAsia="楷体_GB2312" w:cs="楷体_GB2312"/>
          <w:b w:val="0"/>
          <w:bCs/>
          <w:color w:val="000000"/>
          <w:spacing w:val="0"/>
          <w:sz w:val="32"/>
          <w:szCs w:val="32"/>
          <w:lang w:val="en-US" w:eastAsia="zh-CN"/>
        </w:rPr>
        <w:t>（一）突出网格集成化，服务效能提质效。</w:t>
      </w:r>
      <w:r>
        <w:rPr>
          <w:rFonts w:hint="eastAsia" w:ascii="仿宋_GB2312" w:hAnsi="仿宋_GB2312" w:eastAsia="仿宋_GB2312" w:cs="仿宋_GB2312"/>
          <w:color w:val="auto"/>
          <w:spacing w:val="0"/>
          <w:sz w:val="32"/>
          <w:szCs w:val="32"/>
          <w:shd w:val="clear" w:color="auto" w:fill="auto"/>
          <w:lang w:val="en-US" w:eastAsia="zh-CN"/>
        </w:rPr>
        <w:t>以实现网格化管理“横向到边、纵向到底、不留盲区、不留死角”为目标，按照“地域相邻、方便管理”的原则，因地制宜将全镇划分16个基础网格，</w:t>
      </w:r>
      <w:r>
        <w:rPr>
          <w:rFonts w:hint="eastAsia" w:ascii="仿宋_GB2312" w:hAnsi="仿宋_GB2312" w:eastAsia="仿宋_GB2312" w:cs="仿宋_GB2312"/>
          <w:color w:val="auto"/>
          <w:spacing w:val="0"/>
          <w:sz w:val="32"/>
          <w:szCs w:val="32"/>
          <w:shd w:val="clear" w:color="auto" w:fill="auto"/>
        </w:rPr>
        <w:t>配备专职网格员</w:t>
      </w:r>
      <w:r>
        <w:rPr>
          <w:rFonts w:hint="eastAsia" w:ascii="仿宋_GB2312" w:hAnsi="仿宋_GB2312" w:eastAsia="仿宋_GB2312" w:cs="仿宋_GB2312"/>
          <w:color w:val="auto"/>
          <w:spacing w:val="0"/>
          <w:sz w:val="32"/>
          <w:szCs w:val="32"/>
          <w:shd w:val="clear" w:color="auto" w:fill="auto"/>
          <w:lang w:val="en-US" w:eastAsia="zh-CN"/>
        </w:rPr>
        <w:t>25名</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val="en-US" w:eastAsia="zh-CN"/>
        </w:rPr>
        <w:t>治保主任14名</w:t>
      </w:r>
      <w:r>
        <w:rPr>
          <w:rFonts w:hint="eastAsia" w:ascii="仿宋_GB2312" w:hAnsi="仿宋_GB2312" w:eastAsia="仿宋_GB2312" w:cs="仿宋_GB2312"/>
          <w:color w:val="auto"/>
          <w:spacing w:val="0"/>
          <w:sz w:val="32"/>
          <w:szCs w:val="32"/>
          <w:shd w:val="clear" w:color="auto" w:fill="auto"/>
        </w:rPr>
        <w:t>、司法协理员</w:t>
      </w:r>
      <w:r>
        <w:rPr>
          <w:rFonts w:hint="eastAsia" w:ascii="仿宋_GB2312" w:hAnsi="仿宋_GB2312" w:eastAsia="仿宋_GB2312" w:cs="仿宋_GB2312"/>
          <w:color w:val="auto"/>
          <w:spacing w:val="0"/>
          <w:sz w:val="32"/>
          <w:szCs w:val="32"/>
          <w:shd w:val="clear" w:color="auto" w:fill="auto"/>
          <w:lang w:val="en-US" w:eastAsia="zh-CN"/>
        </w:rPr>
        <w:t>5名</w:t>
      </w:r>
      <w:r>
        <w:rPr>
          <w:rFonts w:hint="eastAsia" w:ascii="仿宋_GB2312" w:hAnsi="仿宋_GB2312" w:eastAsia="仿宋_GB2312" w:cs="仿宋_GB2312"/>
          <w:color w:val="auto"/>
          <w:spacing w:val="0"/>
          <w:sz w:val="32"/>
          <w:szCs w:val="32"/>
          <w:shd w:val="clear" w:color="auto" w:fill="auto"/>
        </w:rPr>
        <w:t>等骨干力量，同步吸纳</w:t>
      </w:r>
      <w:r>
        <w:rPr>
          <w:rFonts w:hint="eastAsia" w:ascii="仿宋_GB2312" w:hAnsi="仿宋_GB2312" w:eastAsia="仿宋_GB2312" w:cs="仿宋_GB2312"/>
          <w:color w:val="auto"/>
          <w:spacing w:val="0"/>
          <w:sz w:val="32"/>
          <w:szCs w:val="32"/>
          <w:shd w:val="clear" w:color="auto" w:fill="auto"/>
          <w:lang w:val="en-US" w:eastAsia="zh-CN"/>
        </w:rPr>
        <w:t>人民调解员、</w:t>
      </w:r>
      <w:r>
        <w:rPr>
          <w:rFonts w:hint="eastAsia" w:ascii="仿宋_GB2312" w:hAnsi="仿宋_GB2312" w:eastAsia="仿宋_GB2312" w:cs="仿宋_GB2312"/>
          <w:color w:val="auto"/>
          <w:spacing w:val="0"/>
          <w:sz w:val="32"/>
          <w:szCs w:val="32"/>
          <w:shd w:val="clear" w:color="auto" w:fill="auto"/>
        </w:rPr>
        <w:t>乡贤能人、志愿服务队伍</w:t>
      </w:r>
      <w:r>
        <w:rPr>
          <w:rFonts w:hint="eastAsia" w:ascii="仿宋_GB2312" w:hAnsi="仿宋_GB2312" w:eastAsia="仿宋_GB2312" w:cs="仿宋_GB2312"/>
          <w:color w:val="auto"/>
          <w:spacing w:val="0"/>
          <w:sz w:val="32"/>
          <w:szCs w:val="32"/>
          <w:shd w:val="clear" w:color="auto" w:fill="auto"/>
          <w:lang w:val="en-US" w:eastAsia="zh-CN"/>
        </w:rPr>
        <w:t>等</w:t>
      </w:r>
      <w:r>
        <w:rPr>
          <w:rFonts w:hint="eastAsia" w:ascii="仿宋_GB2312" w:hAnsi="仿宋_GB2312" w:eastAsia="仿宋_GB2312" w:cs="仿宋_GB2312"/>
          <w:color w:val="auto"/>
          <w:spacing w:val="0"/>
          <w:sz w:val="32"/>
          <w:szCs w:val="32"/>
          <w:shd w:val="clear" w:color="auto" w:fill="auto"/>
        </w:rPr>
        <w:t>社会力量，</w:t>
      </w:r>
      <w:r>
        <w:rPr>
          <w:rFonts w:hint="eastAsia" w:ascii="仿宋_GB2312" w:hAnsi="仿宋_GB2312" w:eastAsia="仿宋_GB2312" w:cs="仿宋_GB2312"/>
          <w:color w:val="auto"/>
          <w:spacing w:val="0"/>
          <w:sz w:val="32"/>
          <w:szCs w:val="32"/>
          <w:shd w:val="clear" w:color="auto" w:fill="auto"/>
          <w:lang w:val="en-US" w:eastAsia="zh-CN"/>
        </w:rPr>
        <w:t>夯实</w:t>
      </w:r>
      <w:r>
        <w:rPr>
          <w:rFonts w:hint="eastAsia" w:ascii="仿宋_GB2312" w:hAnsi="仿宋_GB2312" w:eastAsia="仿宋_GB2312" w:cs="仿宋_GB2312"/>
          <w:color w:val="auto"/>
          <w:spacing w:val="0"/>
          <w:sz w:val="32"/>
          <w:szCs w:val="32"/>
          <w:shd w:val="clear" w:color="auto" w:fill="auto"/>
        </w:rPr>
        <w:t>构建“网格+N”治理队伍</w:t>
      </w:r>
      <w:r>
        <w:rPr>
          <w:rFonts w:hint="eastAsia" w:ascii="仿宋_GB2312" w:hAnsi="仿宋_GB2312" w:eastAsia="仿宋_GB2312" w:cs="仿宋_GB2312"/>
          <w:color w:val="auto"/>
          <w:spacing w:val="0"/>
          <w:sz w:val="32"/>
          <w:szCs w:val="32"/>
          <w:shd w:val="clear" w:color="auto" w:fill="auto"/>
          <w:lang w:eastAsia="zh-CN"/>
        </w:rPr>
        <w:t>，力量直达末梢</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val="en-US" w:eastAsia="zh-CN"/>
        </w:rPr>
        <w:t>在此基础上，与14</w:t>
      </w:r>
      <w:r>
        <w:rPr>
          <w:rFonts w:hint="eastAsia" w:ascii="仿宋_GB2312" w:hAnsi="仿宋_GB2312" w:eastAsia="仿宋_GB2312" w:cs="仿宋_GB2312"/>
          <w:color w:val="auto"/>
          <w:spacing w:val="0"/>
          <w:sz w:val="32"/>
          <w:szCs w:val="32"/>
          <w:shd w:val="clear" w:color="auto" w:fill="auto"/>
        </w:rPr>
        <w:t>个</w:t>
      </w:r>
      <w:r>
        <w:rPr>
          <w:rFonts w:hint="eastAsia" w:ascii="仿宋_GB2312" w:hAnsi="仿宋_GB2312" w:eastAsia="仿宋_GB2312" w:cs="仿宋_GB2312"/>
          <w:color w:val="auto"/>
          <w:spacing w:val="0"/>
          <w:sz w:val="32"/>
          <w:szCs w:val="32"/>
          <w:shd w:val="clear" w:color="auto" w:fill="auto"/>
          <w:lang w:val="en-US" w:eastAsia="zh-CN"/>
        </w:rPr>
        <w:t>行政</w:t>
      </w:r>
      <w:r>
        <w:rPr>
          <w:rFonts w:hint="eastAsia" w:ascii="仿宋_GB2312" w:hAnsi="仿宋_GB2312" w:eastAsia="仿宋_GB2312" w:cs="仿宋_GB2312"/>
          <w:color w:val="auto"/>
          <w:spacing w:val="0"/>
          <w:sz w:val="32"/>
          <w:szCs w:val="32"/>
          <w:shd w:val="clear" w:color="auto" w:fill="auto"/>
        </w:rPr>
        <w:t>村、</w:t>
      </w:r>
      <w:r>
        <w:rPr>
          <w:rFonts w:hint="eastAsia" w:ascii="仿宋_GB2312" w:hAnsi="仿宋_GB2312" w:eastAsia="仿宋_GB2312" w:cs="仿宋_GB2312"/>
          <w:color w:val="auto"/>
          <w:spacing w:val="0"/>
          <w:sz w:val="32"/>
          <w:szCs w:val="32"/>
          <w:shd w:val="clear" w:color="auto" w:fill="auto"/>
          <w:lang w:val="en-US" w:eastAsia="zh-CN"/>
        </w:rPr>
        <w:t>1</w:t>
      </w:r>
      <w:r>
        <w:rPr>
          <w:rFonts w:hint="eastAsia" w:ascii="仿宋_GB2312" w:hAnsi="仿宋_GB2312" w:eastAsia="仿宋_GB2312" w:cs="仿宋_GB2312"/>
          <w:color w:val="auto"/>
          <w:spacing w:val="0"/>
          <w:sz w:val="32"/>
          <w:szCs w:val="32"/>
          <w:shd w:val="clear" w:color="auto" w:fill="auto"/>
        </w:rPr>
        <w:t>个</w:t>
      </w:r>
      <w:r>
        <w:rPr>
          <w:rFonts w:hint="eastAsia" w:ascii="仿宋_GB2312" w:hAnsi="仿宋_GB2312" w:eastAsia="仿宋_GB2312" w:cs="仿宋_GB2312"/>
          <w:color w:val="auto"/>
          <w:spacing w:val="0"/>
          <w:sz w:val="32"/>
          <w:szCs w:val="32"/>
          <w:shd w:val="clear" w:color="auto" w:fill="auto"/>
          <w:lang w:val="en-US" w:eastAsia="zh-CN"/>
        </w:rPr>
        <w:t>农村社区</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15家企事业</w:t>
      </w:r>
      <w:r>
        <w:rPr>
          <w:rFonts w:hint="eastAsia" w:ascii="仿宋_GB2312" w:hAnsi="仿宋_GB2312" w:eastAsia="仿宋_GB2312" w:cs="仿宋_GB2312"/>
          <w:color w:val="auto"/>
          <w:spacing w:val="0"/>
          <w:sz w:val="32"/>
          <w:szCs w:val="32"/>
          <w:shd w:val="clear" w:color="auto" w:fill="auto"/>
        </w:rPr>
        <w:t>单位签订了责任状</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认真落实矛盾纠纷排查化解工作制度，常态化对责任网格内社会治安、信访稳定、环境整治、民生民情等事项进行排查、引导。</w:t>
      </w:r>
      <w:r>
        <w:rPr>
          <w:rFonts w:hint="eastAsia" w:ascii="仿宋_GB2312" w:hAnsi="仿宋_GB2312" w:eastAsia="仿宋_GB2312" w:cs="仿宋_GB2312"/>
          <w:b w:val="0"/>
          <w:bCs w:val="0"/>
          <w:snapToGrid/>
          <w:color w:val="auto"/>
          <w:spacing w:val="0"/>
          <w:kern w:val="2"/>
          <w:sz w:val="32"/>
          <w:szCs w:val="32"/>
          <w:shd w:val="clear" w:color="auto" w:fill="auto"/>
          <w:vertAlign w:val="baseline"/>
          <w:lang w:val="en-US" w:eastAsia="zh-CN" w:bidi="ar"/>
        </w:rPr>
        <w:t>全年共召开综治中心联席会议12场，为全镇社会稳定、群众安居乐业提供坚强保障，有力地促进了全镇经济社会的和谐稳步发展。</w:t>
      </w:r>
    </w:p>
    <w:p w14:paraId="310F5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楷体_GB2312" w:hAnsi="楷体_GB2312" w:eastAsia="楷体_GB2312" w:cs="楷体_GB2312"/>
          <w:b w:val="0"/>
          <w:bCs/>
          <w:color w:val="000000"/>
          <w:spacing w:val="0"/>
          <w:sz w:val="32"/>
          <w:szCs w:val="32"/>
          <w:lang w:val="en-US" w:eastAsia="zh-CN"/>
        </w:rPr>
        <w:t>（二）平安建设立体化，治理底色更坚实。</w:t>
      </w:r>
      <w:r>
        <w:rPr>
          <w:rFonts w:hint="eastAsia" w:ascii="仿宋_GB2312" w:hAnsi="仿宋_GB2312" w:eastAsia="仿宋_GB2312" w:cs="仿宋_GB2312"/>
          <w:b w:val="0"/>
          <w:bCs w:val="0"/>
          <w:snapToGrid/>
          <w:color w:val="auto"/>
          <w:spacing w:val="0"/>
          <w:kern w:val="2"/>
          <w:sz w:val="32"/>
          <w:szCs w:val="32"/>
          <w:shd w:val="clear" w:color="auto" w:fill="auto"/>
          <w:vertAlign w:val="baseline"/>
          <w:lang w:val="en-US" w:eastAsia="zh-CN" w:bidi="ar"/>
        </w:rPr>
        <w:t>推进网格“数字化”建设，依托“云平台”“平安信息化支撑平台”等APP，实现网格事件及时上报、办结，累计上报社情民意20余条，事件处置办结率100%。</w:t>
      </w:r>
      <w:r>
        <w:rPr>
          <w:rFonts w:hint="eastAsia" w:ascii="仿宋_GB2312" w:hAnsi="仿宋_GB2312" w:eastAsia="仿宋_GB2312" w:cs="仿宋_GB2312"/>
          <w:color w:val="auto"/>
          <w:spacing w:val="0"/>
          <w:sz w:val="32"/>
          <w:szCs w:val="32"/>
          <w:shd w:val="clear" w:color="auto" w:fill="auto"/>
          <w:lang w:val="en-US" w:eastAsia="zh-CN"/>
        </w:rPr>
        <w:t>联合省委政法委驻村工作队，以“六无”示范村创建活动为载体，推动综治中心规范化建设、实体化运行向村拓展延伸，努力打造新时代“枫桥经验”龙江村级样本。</w:t>
      </w:r>
      <w:r>
        <w:rPr>
          <w:rFonts w:hint="eastAsia" w:ascii="仿宋_GB2312" w:hAnsi="仿宋_GB2312" w:eastAsia="仿宋_GB2312" w:cs="仿宋_GB2312"/>
          <w:color w:val="auto"/>
          <w:spacing w:val="0"/>
          <w:kern w:val="2"/>
          <w:sz w:val="32"/>
          <w:szCs w:val="32"/>
          <w:shd w:val="clear" w:color="auto" w:fill="auto"/>
          <w:lang w:val="en-US" w:eastAsia="zh-CN" w:bidi="ar-SA"/>
        </w:rPr>
        <w:t>不定期</w:t>
      </w:r>
      <w:r>
        <w:rPr>
          <w:rFonts w:hint="eastAsia" w:ascii="仿宋_GB2312" w:hAnsi="仿宋_GB2312" w:eastAsia="仿宋_GB2312" w:cs="仿宋_GB2312"/>
          <w:color w:val="auto"/>
          <w:spacing w:val="0"/>
          <w:sz w:val="32"/>
          <w:szCs w:val="32"/>
          <w:shd w:val="clear" w:color="auto" w:fill="auto"/>
          <w:lang w:val="en-US" w:eastAsia="zh-CN"/>
        </w:rPr>
        <w:t>开展送法“进社区、进村屯、进学校、进企业、进单位”法治宣传活动，</w:t>
      </w:r>
      <w:r>
        <w:rPr>
          <w:rFonts w:hint="eastAsia" w:ascii="仿宋_GB2312" w:hAnsi="仿宋_GB2312" w:eastAsia="仿宋_GB2312" w:cs="仿宋_GB2312"/>
          <w:color w:val="auto"/>
          <w:spacing w:val="0"/>
          <w:kern w:val="2"/>
          <w:sz w:val="32"/>
          <w:szCs w:val="32"/>
          <w:shd w:val="clear" w:color="auto" w:fill="auto"/>
          <w:lang w:val="en-US" w:eastAsia="zh-CN" w:bidi="ar-SA"/>
        </w:rPr>
        <w:t>做到各层面全覆盖，</w:t>
      </w:r>
      <w:r>
        <w:rPr>
          <w:rFonts w:hint="eastAsia" w:ascii="仿宋_GB2312" w:hAnsi="仿宋_GB2312" w:eastAsia="仿宋_GB2312" w:cs="仿宋_GB2312"/>
          <w:color w:val="auto"/>
          <w:spacing w:val="0"/>
          <w:sz w:val="32"/>
          <w:szCs w:val="32"/>
          <w:shd w:val="clear" w:color="auto" w:fill="auto"/>
          <w:lang w:val="en-US" w:eastAsia="zh-CN"/>
        </w:rPr>
        <w:t>培育“法律明白人”50余名；</w:t>
      </w:r>
      <w:r>
        <w:rPr>
          <w:rFonts w:hint="eastAsia" w:ascii="仿宋_GB2312" w:hAnsi="仿宋_GB2312" w:eastAsia="仿宋_GB2312" w:cs="仿宋_GB2312"/>
          <w:color w:val="auto"/>
          <w:spacing w:val="0"/>
          <w:kern w:val="2"/>
          <w:sz w:val="32"/>
          <w:szCs w:val="32"/>
          <w:shd w:val="clear" w:color="auto" w:fill="auto"/>
          <w:lang w:val="en-US" w:eastAsia="zh-CN" w:bidi="ar-SA"/>
        </w:rPr>
        <w:t>在农村大集设立咨询台，发放宣传单2000余份，解答法律咨询40余人次；集中开展青少年普法教育活动3次，受教育人数达60多人次，</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有效地引导广大群众学法、知法、懂法、守法、用法，主动融入群防群治体系，为乡村善治注入源头活水，</w:t>
      </w:r>
      <w:r>
        <w:rPr>
          <w:rFonts w:hint="eastAsia" w:ascii="仿宋_GB2312" w:hAnsi="仿宋_GB2312" w:eastAsia="仿宋_GB2312" w:cs="仿宋_GB2312"/>
          <w:color w:val="auto"/>
          <w:spacing w:val="0"/>
          <w:sz w:val="32"/>
          <w:szCs w:val="32"/>
          <w:shd w:val="clear" w:color="auto" w:fill="auto"/>
          <w:lang w:val="en-US" w:eastAsia="zh-CN"/>
        </w:rPr>
        <w:t>提升群众法治意识，筑牢法治治理根基</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w:t>
      </w:r>
      <w:r>
        <w:rPr>
          <w:rFonts w:hint="eastAsia" w:ascii="仿宋_GB2312" w:hAnsi="仿宋_GB2312" w:eastAsia="仿宋_GB2312" w:cs="仿宋_GB2312"/>
          <w:color w:val="auto"/>
          <w:spacing w:val="0"/>
          <w:kern w:val="0"/>
          <w:sz w:val="32"/>
          <w:szCs w:val="32"/>
          <w:shd w:val="clear" w:color="auto" w:fill="auto"/>
          <w:lang w:val="en-US" w:eastAsia="zh-CN" w:bidi="ar"/>
        </w:rPr>
        <w:t xml:space="preserve"> </w:t>
      </w:r>
    </w:p>
    <w:p w14:paraId="136C2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shd w:val="clear" w:color="auto" w:fill="auto"/>
          <w:lang w:val="en-US" w:eastAsia="zh-CN" w:bidi="ar-SA"/>
        </w:rPr>
      </w:pPr>
      <w:r>
        <w:rPr>
          <w:rFonts w:hint="eastAsia" w:ascii="楷体_GB2312" w:hAnsi="楷体_GB2312" w:eastAsia="楷体_GB2312" w:cs="楷体_GB2312"/>
          <w:b w:val="0"/>
          <w:bCs/>
          <w:color w:val="000000"/>
          <w:spacing w:val="0"/>
          <w:sz w:val="32"/>
          <w:szCs w:val="32"/>
          <w:lang w:val="en-US" w:eastAsia="zh-CN"/>
        </w:rPr>
        <w:t>（三）铸牢管控精细化，风险防控提精度。</w:t>
      </w:r>
      <w:r>
        <w:rPr>
          <w:rFonts w:hint="eastAsia" w:ascii="仿宋_GB2312" w:hAnsi="仿宋_GB2312" w:eastAsia="仿宋_GB2312" w:cs="仿宋_GB2312"/>
          <w:color w:val="auto"/>
          <w:spacing w:val="0"/>
          <w:kern w:val="2"/>
          <w:sz w:val="32"/>
          <w:szCs w:val="32"/>
          <w:shd w:val="clear" w:color="auto" w:fill="auto"/>
          <w:lang w:val="en-US" w:eastAsia="zh-CN" w:bidi="ar-SA"/>
        </w:rPr>
        <w:t>突破传统人工排查盲区多、效率低的瓶颈，构建“天上看、地上查、点上核”的立体化体系，建立健全涉稳风险因素精细化管控清单，实施动态更新、精准研判。启用高清无人机，对境域内河流池塘，以及14个村的农田荒地、山林沟壑开展全域扫描，完成全覆盖巡查，通过GPS定位精准锁定疑似点位，由25名网格员、村干部组成的巡查队实地复核，实现“科技识隐患、人力除盲区”的协同效应。建立“一人一档、动态跟踪”的管控机制，制作禁种铲毒工作方案与戒毒档案15本，建立社会面吸毒人员风险分类评估档案16本，并联系司法局对相关人员进行核查，根据核查信息辨别吸毒人员的风险，落实精细化管控措施，确保“底数清、情况明、管得住、服务好”，坚决杜绝漏管脱管。</w:t>
      </w:r>
    </w:p>
    <w:p w14:paraId="3970B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shd w:val="clear" w:color="auto" w:fill="auto"/>
          <w:lang w:val="en-US" w:eastAsia="zh-CN" w:bidi="ar-SA"/>
        </w:rPr>
      </w:pPr>
      <w:r>
        <w:rPr>
          <w:rFonts w:hint="eastAsia" w:ascii="楷体_GB2312" w:hAnsi="楷体_GB2312" w:eastAsia="楷体_GB2312" w:cs="楷体_GB2312"/>
          <w:b w:val="0"/>
          <w:bCs/>
          <w:color w:val="000000"/>
          <w:spacing w:val="0"/>
          <w:sz w:val="32"/>
          <w:szCs w:val="32"/>
          <w:lang w:val="en-US" w:eastAsia="zh-CN"/>
        </w:rPr>
        <w:t>（四）部门联动速度化，群防群治聚合力。</w:t>
      </w:r>
      <w:r>
        <w:rPr>
          <w:rFonts w:hint="eastAsia" w:ascii="仿宋_GB2312" w:hAnsi="仿宋_GB2312" w:eastAsia="仿宋_GB2312" w:cs="仿宋_GB2312"/>
          <w:color w:val="auto"/>
          <w:spacing w:val="0"/>
          <w:sz w:val="32"/>
          <w:szCs w:val="32"/>
          <w:shd w:val="clear" w:color="auto" w:fill="auto"/>
          <w:lang w:val="en-US" w:eastAsia="zh-CN"/>
        </w:rPr>
        <w:t>按照“治理常态化、管控扁平化”的思路，建立群防群治队伍15支57人，常态化开展“大排查大起底大化解大管控”工作，实现“访、调、裁、审、处”无缝衔接，变“单打独斗”为协同共治。加强重点部位的管控，全面与</w:t>
      </w:r>
      <w:r>
        <w:rPr>
          <w:rFonts w:hint="eastAsia" w:ascii="仿宋_GB2312" w:hAnsi="仿宋_GB2312" w:eastAsia="仿宋_GB2312" w:cs="仿宋_GB2312"/>
          <w:color w:val="auto"/>
          <w:spacing w:val="0"/>
          <w:kern w:val="2"/>
          <w:sz w:val="32"/>
          <w:szCs w:val="32"/>
          <w:shd w:val="clear" w:color="auto" w:fill="auto"/>
          <w:lang w:val="en-US" w:eastAsia="zh-CN" w:bidi="ar-SA"/>
        </w:rPr>
        <w:t>网格员联动对辖区内宗教信仰人员底数进行摸排调查统计，建立台账，完善子女相关信息及个人常住信息等档案资料，摸排转化涉邪人员14人。建立“政法委牵头、多部门协同”的联动机制，</w:t>
      </w:r>
      <w:r>
        <w:rPr>
          <w:rFonts w:hint="eastAsia" w:ascii="仿宋_GB2312" w:hAnsi="仿宋_GB2312" w:eastAsia="仿宋_GB2312" w:cs="仿宋_GB2312"/>
          <w:color w:val="auto"/>
          <w:spacing w:val="0"/>
          <w:sz w:val="32"/>
          <w:szCs w:val="32"/>
          <w:shd w:val="clear" w:color="auto" w:fill="auto"/>
          <w:lang w:val="en-US" w:eastAsia="zh-CN"/>
        </w:rPr>
        <w:t>落实政策兜底、思想疏导、精准稳控等举措，</w:t>
      </w:r>
      <w:r>
        <w:rPr>
          <w:rFonts w:hint="eastAsia" w:ascii="仿宋_GB2312" w:hAnsi="仿宋_GB2312" w:eastAsia="仿宋_GB2312" w:cs="仿宋_GB2312"/>
          <w:color w:val="auto"/>
          <w:spacing w:val="0"/>
          <w:kern w:val="2"/>
          <w:sz w:val="32"/>
          <w:szCs w:val="32"/>
          <w:shd w:val="clear" w:color="auto" w:fill="auto"/>
          <w:lang w:val="en-US" w:eastAsia="zh-CN" w:bidi="ar-SA"/>
        </w:rPr>
        <w:t>针对矫正人员提供法律、救助、就业等“一站式服务”，实现治理效能最大化，</w:t>
      </w:r>
      <w:r>
        <w:rPr>
          <w:rFonts w:hint="eastAsia" w:ascii="仿宋_GB2312" w:hAnsi="仿宋_GB2312" w:eastAsia="仿宋_GB2312" w:cs="仿宋_GB2312"/>
          <w:color w:val="auto"/>
          <w:spacing w:val="0"/>
          <w:sz w:val="32"/>
          <w:szCs w:val="32"/>
          <w:shd w:val="clear" w:color="auto" w:fill="auto"/>
          <w:lang w:val="en-US" w:eastAsia="zh-CN"/>
        </w:rPr>
        <w:t>增强重点人员的归属感，夯实和谐稳定的群众基础。</w:t>
      </w:r>
    </w:p>
    <w:p w14:paraId="609459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spacing w:val="0"/>
        </w:rPr>
      </w:pPr>
      <w:r>
        <w:rPr>
          <w:rFonts w:hint="eastAsia" w:ascii="楷体_GB2312" w:hAnsi="楷体_GB2312" w:eastAsia="楷体_GB2312" w:cs="楷体_GB2312"/>
          <w:b w:val="0"/>
          <w:bCs/>
          <w:color w:val="000000"/>
          <w:spacing w:val="0"/>
          <w:sz w:val="32"/>
          <w:szCs w:val="32"/>
          <w:lang w:val="en-US" w:eastAsia="zh-CN"/>
        </w:rPr>
        <w:t>（五）多元共治高效化，矛盾调解“零距离”。</w:t>
      </w:r>
      <w:r>
        <w:rPr>
          <w:rFonts w:hint="eastAsia" w:ascii="仿宋_GB2312" w:hAnsi="仿宋_GB2312" w:eastAsia="仿宋_GB2312" w:cs="仿宋_GB2312"/>
          <w:color w:val="auto"/>
          <w:spacing w:val="0"/>
          <w:sz w:val="32"/>
          <w:szCs w:val="32"/>
          <w:shd w:val="clear" w:color="auto" w:fill="auto"/>
          <w:lang w:val="en-US" w:eastAsia="zh-CN"/>
        </w:rPr>
        <w:t>统筹实现诉求第一时间受理、精准分流、多元化解的闭环治理，对</w:t>
      </w:r>
      <w:r>
        <w:rPr>
          <w:rFonts w:hint="eastAsia" w:ascii="仿宋_GB2312" w:hAnsi="仿宋_GB2312" w:eastAsia="仿宋_GB2312" w:cs="仿宋_GB2312"/>
          <w:color w:val="auto"/>
          <w:spacing w:val="0"/>
          <w:kern w:val="2"/>
          <w:sz w:val="32"/>
          <w:szCs w:val="32"/>
          <w:shd w:val="clear" w:color="auto" w:fill="auto"/>
          <w:lang w:val="en-US" w:eastAsia="zh-CN" w:bidi="ar-SA"/>
        </w:rPr>
        <w:t>群众反映问题，及时做好登记，做到热情接待，耐心解答，能办理的立即办理，不能办理的限时给予答复，确保“小事快办、大事妥办、难事善办”。开发特色治理模块，整合12345热线、网格平台等诉求渠道，实现“多口受理、一口派遣”，处置时效有效缩短，信访投诉率、安全生产事故率同比双下降。整合司法、信访、派出所等力量，建立矛盾纠纷调解多元化，推行“常驻+轮驻+随驻”模式</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kern w:val="2"/>
          <w:sz w:val="32"/>
          <w:szCs w:val="32"/>
          <w:shd w:val="clear" w:color="auto" w:fill="auto"/>
          <w:lang w:val="en-US" w:eastAsia="zh-CN" w:bidi="ar-SA"/>
        </w:rPr>
        <w:t>矛盾纠纷化解率提升至96%以上，</w:t>
      </w:r>
      <w:r>
        <w:rPr>
          <w:rFonts w:hint="eastAsia" w:ascii="仿宋_GB2312" w:hAnsi="仿宋_GB2312" w:eastAsia="仿宋_GB2312" w:cs="仿宋_GB2312"/>
          <w:color w:val="auto"/>
          <w:spacing w:val="0"/>
          <w:sz w:val="32"/>
          <w:szCs w:val="32"/>
          <w:shd w:val="clear" w:color="auto" w:fill="auto"/>
        </w:rPr>
        <w:t>全面打通人民调解的“最后一</w:t>
      </w:r>
      <w:r>
        <w:rPr>
          <w:rFonts w:hint="eastAsia" w:ascii="仿宋_GB2312" w:hAnsi="仿宋_GB2312" w:eastAsia="仿宋_GB2312" w:cs="仿宋_GB2312"/>
          <w:color w:val="auto"/>
          <w:spacing w:val="0"/>
          <w:sz w:val="32"/>
          <w:szCs w:val="32"/>
          <w:shd w:val="clear" w:color="auto" w:fill="auto"/>
          <w:lang w:val="en-US" w:eastAsia="zh-CN"/>
        </w:rPr>
        <w:t>米</w:t>
      </w:r>
      <w:r>
        <w:rPr>
          <w:rFonts w:hint="eastAsia" w:ascii="仿宋_GB2312" w:hAnsi="仿宋_GB2312" w:eastAsia="仿宋_GB2312" w:cs="仿宋_GB2312"/>
          <w:color w:val="auto"/>
          <w:spacing w:val="0"/>
          <w:sz w:val="32"/>
          <w:szCs w:val="32"/>
          <w:shd w:val="clear" w:color="auto" w:fill="auto"/>
        </w:rPr>
        <w:t>”，确保问题不堆积、矛盾不激化、事态不升级</w:t>
      </w:r>
      <w:r>
        <w:rPr>
          <w:rFonts w:hint="eastAsia" w:ascii="仿宋_GB2312" w:hAnsi="仿宋_GB2312" w:eastAsia="仿宋_GB2312" w:cs="仿宋_GB2312"/>
          <w:color w:val="auto"/>
          <w:spacing w:val="0"/>
          <w:kern w:val="2"/>
          <w:sz w:val="32"/>
          <w:szCs w:val="32"/>
          <w:shd w:val="clear" w:color="auto" w:fill="auto"/>
          <w:lang w:val="en-US" w:eastAsia="zh-CN" w:bidi="ar-SA"/>
        </w:rPr>
        <w:t>。</w:t>
      </w:r>
    </w:p>
    <w:p w14:paraId="3888E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spacing w:val="0"/>
        </w:rPr>
      </w:pPr>
      <w:r>
        <w:rPr>
          <w:rFonts w:hint="eastAsia" w:ascii="黑体" w:hAnsi="黑体" w:eastAsia="黑体" w:cs="黑体"/>
          <w:b w:val="0"/>
          <w:bCs w:val="0"/>
          <w:color w:val="auto"/>
          <w:spacing w:val="0"/>
          <w:sz w:val="32"/>
          <w:szCs w:val="32"/>
          <w:highlight w:val="none"/>
          <w:shd w:val="clear" w:color="auto" w:fill="auto"/>
          <w:lang w:val="en-US" w:eastAsia="zh-CN"/>
        </w:rPr>
        <w:t>二、存在的问题</w:t>
      </w:r>
    </w:p>
    <w:p w14:paraId="3EE42A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在总结成绩的同时，我们也清醒地认识到，对标更高水平的法治建设要求，我镇工作仍存在一些短板：</w:t>
      </w:r>
    </w:p>
    <w:p w14:paraId="5AA9E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法治政府建设的精细化水平有待提升：部分行政决策的公众参与、专家论证环节还可以更深入、更规范；运用大数据、人工智能等数字技术赋能法治监督、执法监管的能力尚在起步阶段。</w:t>
      </w:r>
    </w:p>
    <w:p w14:paraId="4C5D6F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基层执法监督效能有待加强：行政执法全过程监督的机制还不够完善，内部监督的刚性约束有待强化，外部社会监督渠道有待进一步拓宽和规范。</w:t>
      </w:r>
    </w:p>
    <w:p w14:paraId="72BB6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spacing w:val="0"/>
        </w:rPr>
      </w:pPr>
      <w:r>
        <w:rPr>
          <w:rFonts w:hint="eastAsia" w:ascii="仿宋_GB2312" w:hAnsi="仿宋_GB2312" w:eastAsia="仿宋_GB2312" w:cs="仿宋_GB2312"/>
          <w:color w:val="auto"/>
          <w:spacing w:val="0"/>
          <w:sz w:val="32"/>
          <w:szCs w:val="32"/>
          <w:shd w:val="clear" w:color="auto" w:fill="auto"/>
          <w:lang w:val="en-US" w:eastAsia="zh-CN"/>
        </w:rPr>
        <w:t>普法宣传的精准性和渗透力有待增强：针对不同年龄、职业群体的差异化、个性化普法供给还不够充分；普法宣传与基层文化活动、道德教化的融合度可以进一步提高。</w:t>
      </w:r>
    </w:p>
    <w:p w14:paraId="67BE14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spacing w:val="0"/>
        </w:rPr>
      </w:pPr>
      <w:r>
        <w:rPr>
          <w:rFonts w:hint="eastAsia" w:ascii="黑体" w:hAnsi="黑体" w:eastAsia="黑体" w:cs="黑体"/>
          <w:b w:val="0"/>
          <w:bCs w:val="0"/>
          <w:color w:val="auto"/>
          <w:spacing w:val="0"/>
          <w:sz w:val="32"/>
          <w:szCs w:val="32"/>
          <w:highlight w:val="none"/>
          <w:shd w:val="clear" w:color="auto" w:fill="auto"/>
          <w:lang w:val="en-US" w:eastAsia="zh-CN"/>
        </w:rPr>
        <w:t>三、下一步工作计划</w:t>
      </w:r>
    </w:p>
    <w:p w14:paraId="60347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2026年，小佳河镇将坚持问题导向，聚焦重点环节，全力推动法治建设再上新台阶。</w:t>
      </w:r>
    </w:p>
    <w:p w14:paraId="3BE3E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一）在深化依法行政上求突破。严格落实重大行政决策程序规定，全面推行政府法律顾问和公职律师实质性参与决策机制。探索建立乡镇层面“法治体检”常态化机制，加强对行政规范性文件和合同协议的合法性审查力度。</w:t>
      </w:r>
    </w:p>
    <w:p w14:paraId="42894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二）在规范执法监督上出实招。深入开展规范涉企执法专项行动，全面推行涉企“综合查一次”和“预约式指导服务”。建立健全行政执法社会监督员制度，自觉接受司法监督，确保行政复议决定和司法裁判100%履行。</w:t>
      </w:r>
    </w:p>
    <w:p w14:paraId="39A695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三）在夯实治理根基上见实效。持续推进镇、村综治中心规范化、实战化建设，深化“四所一庭一中心”协同机制。借鉴“枫桥经验”新实践，探索建立“网格员+法律明白人+乡贤”的乡村微治理模式，提升矛盾纠纷源头预防和前端化解能力。</w:t>
      </w:r>
    </w:p>
    <w:p w14:paraId="588AB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四）在提升普法质效上谋创新。启动“八五”普法总结评估，科学谋划“九五”普法规划。加大以案释法力度，利用身边典型案例开展警示教育。探索建设镇级法治文化广场或长廊，推动法治文化与民俗文化、乡土文化融合发展。</w:t>
      </w:r>
    </w:p>
    <w:p w14:paraId="678ED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pacing w:val="0"/>
        </w:rPr>
      </w:pPr>
      <w:r>
        <w:rPr>
          <w:rFonts w:hint="eastAsia" w:ascii="仿宋_GB2312" w:hAnsi="仿宋_GB2312" w:eastAsia="仿宋_GB2312" w:cs="仿宋_GB2312"/>
          <w:color w:val="auto"/>
          <w:spacing w:val="0"/>
          <w:sz w:val="32"/>
          <w:szCs w:val="32"/>
          <w:shd w:val="clear" w:color="auto" w:fill="auto"/>
          <w:lang w:val="en-US" w:eastAsia="zh-CN"/>
        </w:rPr>
        <w:t>新征程上，小佳河镇将继续锚定法治建设目标，以更高的站位、更实的举措、更优的作风，奋力谱写基层法治建设新篇章，为建设更高水平的平安小佳河、法治小佳河而努力奋斗</w:t>
      </w:r>
      <w:bookmarkStart w:id="0" w:name="_GoBack"/>
      <w:r>
        <w:rPr>
          <w:rFonts w:hint="eastAsia" w:ascii="仿宋_GB2312" w:hAnsi="仿宋_GB2312" w:eastAsia="仿宋_GB2312" w:cs="仿宋_GB2312"/>
          <w:color w:val="auto"/>
          <w:spacing w:val="0"/>
          <w:sz w:val="32"/>
          <w:szCs w:val="32"/>
          <w:shd w:val="clear" w:color="auto" w:fill="auto"/>
          <w:lang w:val="en-US" w:eastAsia="zh-CN"/>
        </w:rPr>
        <w:t>！</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5D8B"/>
    <w:rsid w:val="4B541D4A"/>
    <w:rsid w:val="693111C8"/>
    <w:rsid w:val="7DC62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50ae9248-08b4-44a8-9dc3-6551a00eb9f3</errorID>
      <errorWord>以新时代中国特色社会主义</errorWord>
      <group>L1_Word</group>
      <groupName>字词问题</groupName>
      <ability>L2_Typo</ability>
      <abilityName>字词错误</abilityName>
      <candidateList>
        <item>以习近平新时代中国特色社会主义</item>
      </candidateList>
      <explain/>
      <paraID> 3B54B08</paraID>
      <start>12</start>
      <end>27</end>
      <status>modified</status>
      <modifiedWord>以习近平新时代中国特色社会主义</modifiedWord>
      <trackRevisions>false</trackRevisions>
    </reviewItem>
    <reviewItem>
      <errorID>a774bf22-ca83-4957-b1f2-d8bb9ec6bb98</errorID>
      <errorWord>同谋划、同部署、同推进、同考核</errorWord>
      <group>L1_Word</group>
      <groupName>字词问题</groupName>
      <ability>L2_Typo</ability>
      <abilityName>字词错误</abilityName>
      <candidateList>
        <item>同谋划、同部署、同推进</item>
      </candidateList>
      <explain/>
      <paraID>6D9A1188</paraID>
      <start>41</start>
      <end>52</end>
      <status>modified</status>
      <modifiedWord>同谋划、同部署、同推进</modifiedWord>
      <trackRevisions>false</trackRevisions>
    </reviewItem>
    <reviewItem>
      <errorID>7e6bce75-b414-4e22-aee0-cfc9269a11d1</errorID>
      <errorWord>了</errorWord>
      <group>L1_Word</group>
      <groupName>字词问题</groupName>
      <ability>L2_Typo</ability>
      <abilityName>字词错误</abilityName>
      <candidateList>
        <item>了全</item>
      </candidateList>
      <explain/>
      <paraID>4D68E275</paraID>
      <start>302</start>
      <end>304</end>
      <status>modified</status>
      <modifiedWord>了全</modifiedWord>
      <trackRevisions>false</trackRevisions>
    </reviewItem>
    <reviewItem>
      <errorID>68d55127-ab06-4dcc-a868-9e15eee6f0fc</errorID>
      <errorWord>省政法委</errorWord>
      <group>L1_Word</group>
      <groupName>字词问题</groupName>
      <ability>L2_Typo</ability>
      <abilityName>字词错误</abilityName>
      <candidateList>
        <item>省委政法委</item>
      </candidateList>
      <explain>机关单位名称不规范，请注意审核。</explain>
      <paraID>310F59DF</paraID>
      <start>95</start>
      <end>100</end>
      <status>modified</status>
      <modifiedWord>省委政法委</modifiedWord>
      <trackRevisions>false</trackRevisions>
    </reviewItem>
    <reviewItem>
      <errorID>16ec3bcf-eacf-4bfa-aa44-b3196136ef80</errorID>
      <errorWord>发</errorWord>
      <group>L1_Word</group>
      <groupName>字词问题</groupName>
      <ability>L2_Typo</ability>
      <abilityName>字词错误</abilityName>
      <candidateList>
        <item>发放</item>
      </candidateList>
      <explain/>
      <paraID>310F59DF</paraID>
      <start>235</start>
      <end>237</end>
      <status>modified</status>
      <modifiedWord>发放</modifiedWord>
      <trackRevisions>false</trackRevisions>
    </reviewItem>
    <reviewItem>
      <errorID>d8e2967d-edd2-4a14-a7ff-8982cd09e7bd</errorID>
      <errorWord>，</errorWord>
      <group>L1_Word</group>
      <groupName>字词问题</groupName>
      <ability>L2_Typo</ability>
      <abilityName>字词错误</abilityName>
      <candidateList>
        <item>，对</item>
      </candidateList>
      <explain/>
      <paraID>6094590C</paraID>
      <start>48</start>
      <end>50</end>
      <status>modified</status>
      <modifiedWord>，对</modifiedWord>
      <trackRevisions>false</trackRevisions>
    </reviewItem>
    <reviewItem>
      <errorID>bd3598c2-3898-442e-9b69-e1722d7a0268</errorID>
      <errorWord>！。</errorWord>
      <group>L1_Punc</group>
      <groupName>标点问题</groupName>
      <ability>L2_Punc</ability>
      <abilityName>标点符号检查</abilityName>
      <candidateList>
        <item>！</item>
      </candidateList>
      <explain/>
      <paraID>678ED93F</paraID>
      <start>78</start>
      <end>79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f227e9c-9500-4b9b-a8b4-b98e41ca1982}">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2702</Words>
  <Characters>2745</Characters>
  <Lines>0</Lines>
  <Paragraphs>0</Paragraphs>
  <TotalTime>3</TotalTime>
  <ScaleCrop>false</ScaleCrop>
  <LinksUpToDate>false</LinksUpToDate>
  <CharactersWithSpaces>2747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2025-02-25T05:53:00Z</dcterms:created>
  <dc:creator>admin</dc:creator>
  <cp:lastModifiedBy>黄士毓</cp:lastModifiedBy>
  <dcterms:modified xsi:type="dcterms:W3CDTF">2026-02-28T02:26:33Z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eyJoZGlkIjoiN2NiNTNhYTJjZDkzYTJjYTJmNjM2YjhkNGM4ZjZiYmQiLCJ1c2VySWQiOiI3Mzc2NzAzMzkifQ==</vt:lpwstr>
  </property>
  <property fmtid="{D5CDD505-2E9C-101B-9397-08002B2CF9AE}" pid="4" name="ICV">
    <vt:lpwstr>52AF8B50430D4F12A96996913E1B9953_13</vt:lpwstr>
  </property>
</Properties>
</file>