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4C1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饶河县退役军人事务局</w:t>
      </w:r>
    </w:p>
    <w:p w14:paraId="021B67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2025年法治政府建设工作报告</w:t>
      </w:r>
    </w:p>
    <w:p w14:paraId="27F703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lang w:val="en-US" w:eastAsia="zh-CN"/>
        </w:rPr>
      </w:pPr>
    </w:p>
    <w:p w14:paraId="65369C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025年，饶河县退役军人事务局以习近平新时代中国特色社会主义思想为指导，深入贯彻党的二十大及二十届四中全会精神，全面践行习近平法治思想，认真落实习近平总书记关于退役军人事务工作的重要指示批示精神，紧扣法治政府建设工作要求，立足退役军人事务工作实际，切实扛起法治建设主体责任，将法治理念、法治要求融入退役军人工作各领域、全过程，不断提升依法行政、依法履职能力，为全县退役军人事务工作高质量发展提供了坚实的法治保障。现将本年度法治政府建设工作情况报告如下：</w:t>
      </w:r>
    </w:p>
    <w:p w14:paraId="38F604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一、2025年法治政府建设工作开展情况</w:t>
      </w:r>
    </w:p>
    <w:p w14:paraId="5AF905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（一）深化理论武装，夯实法治建设思想根基</w:t>
      </w:r>
    </w:p>
    <w:p w14:paraId="67FFD0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始终把习近平法治思想学习教育作为首要政治任务，将其纳入党组理论学习中心组核心学习内容、党员干部教育培训必修课程，构建“领导带头学、集体研讨学、全员系统学”的学习格局。通过党组理论学习中心组专题学习、专题党课、业务大讲堂、线上普法平台学习、自主研学等多种形式，组织全局干部职工深入学习贯彻习近平总书记关于全面依法治国的最新论述，精准把握退役军人事务领域新修订法律法规、政策文件核心要义，重点研学《中华人民共和国退役军人保障法》《退役士兵安置条例》《军人抚恤优待条例》等核心法规，做到学深悟透、入脑入心、学以致用。2025年，组织开展党组理论学习中心组法治专题学习2次、全局干部职业务大讲堂法律政策解读12次，开展警示教育大会、参观廉政教育基地等以案说法教育活动6次，实现法治学习教育全覆盖、常态化，全体干部职工的法治意识、法律素养和依法履职能力得到显著提升，法治理念成为推动退役军人工作的根本遵循。</w:t>
      </w:r>
    </w:p>
    <w:p w14:paraId="3E811D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（二）强化统筹落实，压实法治建设工作责任</w:t>
      </w:r>
    </w:p>
    <w:p w14:paraId="3DEACD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充分发挥局法治建设领导小组统筹协调、牵头抓总作用，坚持将法治政府建设工作与退役军人业务工作同规划、同部署、同落实、同考核，结合工作实际制定年度法治建设工作推进计划，明确工作目标、重点任务、责任分工和时间节点，确保法治建设工作有序推进。定期召开法治建设工作专题会议，听取各股室、基层服务中心法治建设工作进展情况汇报，分析研判工作推进中存在的问题短板，研究制定针对性解决措施。严格落实法治建设“一岗双责”，局主要负责人切实履行法治建设第一责任人职责，对法治建设重大工作亲自部署、重大问题亲自过问、重点环节亲自协调、重要任务亲自督办；加强对领导班子其他成员及各岗位工作人员依法行政工作的督促指导，全年开展谈心谈话、廉政提醒谈话70余次，及时掌握干部职工依法行政履职情况，层层传导工作压力、压实法治建设责任，形成“主要领导亲自抓、分管领导具体抓、各股室协同抓、全体干部齐参与”的法治建设工作格局。</w:t>
      </w:r>
    </w:p>
    <w:p w14:paraId="6FB91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（三）规范决策程序，提升依法科学决策水平</w:t>
      </w:r>
    </w:p>
    <w:p w14:paraId="5DBECD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遵守重大行政决策法定程序，持续完善“三重一大”事项集体决策制度，将依法决策贯穿退役军人工作决策全过程。凡涉及退役军人安置、优抚资金使用、重大项目建设、重要政策制定等“三重一大”事项，均在充分开展调查研究、广泛征求退役军人代表、基层服务站及相关部门意见的基础上，按照“集体领导、民主集中、个别酝酿、会议决定”的原则，提交党组会议集体讨论研究后作出决策，确保决策过程合法合规、决策依据充分详实、决策结果科学公正。2025年，共召开党组会议26次，所有“三重一大”事项均实现集体决策、全程留痕、闭环管理，未发生一起违法决策、违规决策问题，依法决策水平和决策执行力持续提升。</w:t>
      </w:r>
    </w:p>
    <w:p w14:paraId="6AB0D3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（四）聚焦主责主业，彰显法治履职服务效能</w:t>
      </w:r>
    </w:p>
    <w:p w14:paraId="798819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始终坚持以退役军人为中心的工作导向，把依法履职、精准服务作为核心目标，全面落实退役军人各项政策法规，切实维护退役军人和其他优抚对象的合法权益，以法治力量提升退役军人服务保障质效。</w:t>
      </w:r>
    </w:p>
    <w:p w14:paraId="5D802F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抚政策精准落地：规范优抚资金审核、发放全流程管理，建立资金发放追溯机制，确保资金发放及时、足额、精准，2025年累计审核发放各类抚恤补助资金260余万元，义务兵家庭优待金、大学生参军奖励金110余万元。严格按照国家政策开展优抚对象认定评定、动态管理和年度确认工作，全年完成24名优抚对象审核报批，核减不符合条件优抚对象14人，对辖区内343余名优抚对象开展入户年度确认，入户率100%，实现优抚对象精细化、动态化管理，确保优抚政策落地无偏差、权益保障无遗漏。</w:t>
      </w:r>
    </w:p>
    <w:p w14:paraId="554B9F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矛盾纠纷依法化解：深化新时代“枫桥经验”在退役军人领域的实践应用，完善涉军信访矛盾纠纷多元化解机制，修订《涉军信访风险防范化解应急预案》，建立退役军人信访问题“台账式管理、销号式办结”工作制度，做到问题早发现、早介入、早化解。2025年，组织开展全县涉军信访矛盾隐患拉网式排查9次，持续深化常态化联系退役军人制度，班子成员带头走访慰问、主动排忧解难，全年累计接待退役军人政策咨询、诉求反映33余人次，办结上级转办、群众来访信访件18件次，办结率、满意率均达100%，全县未发生涉军人员越级上访事件，持续保持全省退役军人信访“三无”县创建成果。</w:t>
      </w:r>
    </w:p>
    <w:p w14:paraId="202843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（五）创新普法宣传，营造</w:t>
      </w:r>
      <w:r>
        <w:rPr>
          <w:rFonts w:hint="eastAsia" w:ascii="楷体" w:hAnsi="楷体" w:eastAsia="楷体" w:cs="楷体"/>
          <w:sz w:val="32"/>
          <w:szCs w:val="32"/>
          <w:lang w:eastAsia="zh-CN"/>
        </w:rPr>
        <w:t>遵法崇法</w:t>
      </w:r>
      <w:r>
        <w:rPr>
          <w:rFonts w:hint="eastAsia" w:ascii="楷体" w:hAnsi="楷体" w:eastAsia="楷体" w:cs="楷体"/>
          <w:sz w:val="32"/>
          <w:szCs w:val="32"/>
        </w:rPr>
        <w:t>浓厚氛围</w:t>
      </w:r>
    </w:p>
    <w:p w14:paraId="7F718F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紧扣退役军人工作实际，构建“节点宣传+日常普法、线下宣讲+线上普及、业务融合+精准推送”的立体化普法宣传体系，持续提升退役军人领域法律法规的知晓率和覆盖面。结合“八一”建军节、烈士纪念日、国家宪法日、退役军人服务月等重要时间节点，组织开展“政策进军营、进社区、进企业、进乡村”系列普法宣传活动，通过悬挂宣传条幅、发放普法手册、现场政策答疑、优秀老兵宣讲等形式，向退役军人、军属及广大群众宣传解读退役军人保障法、安置条例、抚恤优待条例等核心法律法规。将普法宣传融入走访慰问、信访接待、优抚办理、日常服务等各项业务工作，实现普法宣传与业务工作深度融合，让退役军人和群众在接受服务的同时了解政策法规、增强法治意识。2025年，累计开展各类普法宣传和志愿服务活动16次，发放宣传资料2000余份，有效提升了退役军人政策法规的社会知晓度，营造了全社会尊崇军人、关爱退役军人、依法维护退役军人合法权益的良好法治氛围。</w:t>
      </w:r>
    </w:p>
    <w:p w14:paraId="71CB0A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二、法治政府建设工作存在的不足</w:t>
      </w:r>
    </w:p>
    <w:p w14:paraId="6F85F2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我局法治政府建设工作取得了阶段性成效，依法行政能力和服务保障水平得到进一步提升，但对照上级关于法治政府建设的更高要求、对照退役军人和其他优抚对象的实际需求，仍存在一些问题和不足：法治宣传的针对性和精准性有待提升，针对不同年龄段、不同就业状态、不同优抚类型退役军人的普法内容和宣传形式未能做到精准施策，个性化普法举措不足。</w:t>
      </w:r>
    </w:p>
    <w:p w14:paraId="280AEF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三、下一步法治政府建设工作安排</w:t>
      </w:r>
    </w:p>
    <w:p w14:paraId="3875A7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饶河县退役军人事务局将以问题为导向，以提质增效为目标，持续深化法治政府建设工作，不断提升依法行政、依法履职能力，推动法治建设与退役军人事务工作深度融合、同频共振，切实以高质量法治建设护航全县退役军人工作高质量发展。</w:t>
      </w:r>
    </w:p>
    <w:p w14:paraId="236D93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深化理论学习，筑牢法治思想根基</w:t>
      </w:r>
    </w:p>
    <w:p w14:paraId="60B658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把习近平法治思想学习教育摆在突出位置，常态化开展党组理论学习中心组法治专题学习，丰富学习形式、提升学习实效，重点研学退役军人领域新出台法律法规和政策文件，推动全体干部职工进一步树牢法治思维、提升法治素</w:t>
      </w:r>
      <w:bookmarkStart w:id="0" w:name="_GoBack"/>
      <w:bookmarkEnd w:id="0"/>
      <w:r>
        <w:rPr>
          <w:rFonts w:hint="eastAsia" w:ascii="仿宋_GB2312" w:hAnsi="仿宋_GB2312" w:eastAsia="仿宋_GB2312" w:cs="仿宋_GB2312"/>
          <w:sz w:val="32"/>
          <w:szCs w:val="32"/>
          <w:lang w:val="en-US" w:eastAsia="zh-CN"/>
        </w:rPr>
        <w:t>养，切实把学习成果转化为依法履职、服务退役军人的实际行动。</w:t>
      </w:r>
    </w:p>
    <w:p w14:paraId="32329D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压实工作责任，健全法治建设体系</w:t>
      </w:r>
    </w:p>
    <w:p w14:paraId="53A374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持续优化“三重一大”事项集体决策程序，健全决策前调研、决策中论证、决策后评估的全流程管理机制，确保科学决策、民主决策、依法决策贯穿工作全过程。</w:t>
      </w:r>
    </w:p>
    <w:p w14:paraId="20F151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聚焦精准服务，提升依法履职效能</w:t>
      </w:r>
    </w:p>
    <w:p w14:paraId="15AD2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始终坚持以退役军人为中心，持续规范优抚资金管理、优抚对象认定、退役士兵安置等工作流程，确保各项政策法规依法精准落实。进一步完善涉军信访矛盾纠纷多元化解机制，加强与司法、信访、乡镇（社区）等部门的联动协作，提升依法化解复杂矛盾纠纷的能力，切实维护退役军人领域和谐稳定。持续深化政务信息公开工作，优化公开渠道、丰富公开内容，提升政务公开的规范化、精细化水平。</w:t>
      </w:r>
    </w:p>
    <w:p w14:paraId="329840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rPr>
        <w:t>创新普法模式，增强普法工作实效</w:t>
      </w:r>
    </w:p>
    <w:p w14:paraId="3455E9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不同群体退役军人的需求特点，开展定制化、精准化普法宣传活动，细化普法内容、创新宣传形式。发挥优秀老兵宣讲团作用，推动普法宣传走进退役军人身边。推动普法宣传与退役军人就业创业、优抚安置、信访接待等工作深度融合，实现“服务到哪、普法到哪”，让法治理念真正深入人心。</w:t>
      </w:r>
    </w:p>
    <w:p w14:paraId="6E15A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E9BF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A545F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3A545F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34514"/>
    <w:rsid w:val="042D2AA3"/>
    <w:rsid w:val="28245882"/>
    <w:rsid w:val="2A846AAC"/>
    <w:rsid w:val="311714C8"/>
    <w:rsid w:val="42C34514"/>
    <w:rsid w:val="4C79565F"/>
    <w:rsid w:val="592659C4"/>
    <w:rsid w:val="594F1EAF"/>
    <w:rsid w:val="728A3B01"/>
    <w:rsid w:val="770C71DA"/>
    <w:rsid w:val="79F04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79ef60d5-ffe1-4bf6-b6f1-97539b9b9a1e</errorID>
      <errorWord>学习习近平总书记</errorWord>
      <group>L1_Political</group>
      <groupName>政治性问题</groupName>
      <ability>L2_Keyword</ability>
      <abilityName>固定表述</abilityName>
      <candidateList>
        <item>学习贯彻习近平总书记</item>
      </candidateList>
      <explain>词汇“学习贯彻习近平总书记”在特定场景下为固定表述形式，请确认此处的“学习习近平总书记”是否存在不当。</explain>
      <paraID>67FFD03D</paraID>
      <start>141</start>
      <end>151</end>
      <status>modified</status>
      <modifiedWord>学习贯彻习近平总书记</modifiedWord>
      <trackRevisions>false</trackRevisions>
    </reviewItem>
    <reviewItem>
      <errorID>1c87afd9-915e-4875-91f6-185a0c4faec6</errorID>
      <errorWord>退役士兵安置条例</errorWord>
      <group>L1_Knowledge</group>
      <groupName>知识性问题</groupName>
      <ability>L2_Knowledge</ability>
      <abilityName>其他知识</abilityName>
      <candidateList/>
      <explain>该法规已废止，请注意检查引用是否正确。</explain>
      <paraID>67FFD03D</paraID>
      <start>215</start>
      <end>223</end>
      <status>ignored</status>
      <modifiedWord/>
      <trackRevisions>false</trackRevisions>
    </reviewItem>
    <reviewItem>
      <errorID>5b0ff6a8-01a1-41b5-9d0a-75f2674cd384</errorID>
      <errorWord>“三重一大” 事项</errorWord>
      <group>L1_Political</group>
      <groupName>政治性问题</groupName>
      <ability>L2_Keyword</ability>
      <abilityName>固定表述</abilityName>
      <candidateList>
        <item>“三重一大”事项</item>
      </candidateList>
      <explain>词汇““三重一大”事项”在特定场景下为固定表述形式，请确认此处的““三重一大” 事项”是否存在不当。</explain>
      <paraID>5DBECD55</paraID>
      <start>20</start>
      <end>28</end>
      <status>modified</status>
      <modifiedWord>“三重一大”事项</modifiedWord>
      <trackRevisions>false</trackRevisions>
    </reviewItem>
    <reviewItem>
      <errorID>b73e24ca-4c82-4f3f-b05c-be35201e2014</errorID>
      <errorWord>“三重一大” 事项</errorWord>
      <group>L1_Political</group>
      <groupName>政治性问题</groupName>
      <ability>L2_Keyword</ability>
      <abilityName>固定表述</abilityName>
      <candidateList>
        <item>“三重一大”事项</item>
      </candidateList>
      <explain>词汇““三重一大”事项”在特定场景下为固定表述形式，请确认此处的““三重一大” 事项”是否存在不当。</explain>
      <paraID>5DBECD55</paraID>
      <start>86</start>
      <end>94</end>
      <status>modified</status>
      <modifiedWord>“三重一大”事项</modifiedWord>
      <trackRevisions>false</trackRevisions>
    </reviewItem>
    <reviewItem>
      <errorID>993630c6-2eba-48ff-a639-9a4b27ae95de</errorID>
      <errorWord>详实</errorWord>
      <group>L1_Word</group>
      <groupName>字词问题</groupName>
      <ability>L2_Typo</ability>
      <abilityName>字词错误</abilityName>
      <candidateList>
        <item>翔实</item>
      </candidateList>
      <explain/>
      <paraID>5DBECD55</paraID>
      <start>198</start>
      <end>200</end>
      <status>ignored</status>
      <modifiedWord/>
      <trackRevisions>false</trackRevisions>
    </reviewItem>
    <reviewItem>
      <errorID>c7fd2940-668e-4f48-a7a9-4ba2348a147e</errorID>
      <errorWord>“三重一大” 事项</errorWord>
      <group>L1_Political</group>
      <groupName>政治性问题</groupName>
      <ability>L2_Keyword</ability>
      <abilityName>固定表述</abilityName>
      <candidateList>
        <item>“三重一大”事项</item>
      </candidateList>
      <explain>词汇““三重一大”事项”在特定场景下为固定表述形式，请确认此处的““三重一大” 事项”是否存在不当。</explain>
      <paraID>5DBECD55</paraID>
      <start>231</start>
      <end>239</end>
      <status>modified</status>
      <modifiedWord>“三重一大”事项</modifiedWord>
      <trackRevisions>false</trackRevisions>
    </reviewItem>
    <reviewItem>
      <errorID>e2f8d9b8-4637-4111-9888-c61ae687fd84</errorID>
      <errorWord>新时代 “枫桥经验”</errorWord>
      <group>L1_Political</group>
      <groupName>政治性问题</groupName>
      <ability>L2_Keyword</ability>
      <abilityName>固定表述</abilityName>
      <candidateList>
        <item>新时代“枫桥经验”</item>
      </candidateList>
      <explain>词汇“新时代“枫桥经验””在特定场景下为固定表述形式，请确认此处的“新时代 “枫桥经验””是否存在不当。</explain>
      <paraID>554B9F36</paraID>
      <start>11</start>
      <end>20</end>
      <status>modified</status>
      <modifiedWord>新时代“枫桥经验”</modifiedWord>
      <trackRevisions>false</trackRevisions>
    </reviewItem>
    <reviewItem>
      <errorID>a3e17d0c-cf48-43be-bd48-4104c4c76003</errorID>
      <errorWord>尊法崇法</errorWord>
      <group>L1_Word</group>
      <groupName>字词问题</groupName>
      <ability>L2_Typo</ability>
      <abilityName>字词错误</abilityName>
      <candidateList>
        <item>遵法崇法</item>
      </candidateList>
      <explain/>
      <paraID>20284320</paraID>
      <start>12</start>
      <end>16</end>
      <status>modified</status>
      <modifiedWord>遵法崇法</modifiedWord>
      <trackRevisions>false</trackRevisions>
    </reviewItem>
    <reviewItem>
      <errorID>c8b4babf-43b6-41db-8cf2-451847f63782</errorID>
      <errorWord>“三重一大” 事项</errorWord>
      <group>L1_Political</group>
      <groupName>政治性问题</groupName>
      <ability>L2_Keyword</ability>
      <abilityName>固定表述</abilityName>
      <candidateList>
        <item>“三重一大”事项</item>
      </candidateList>
      <explain>词汇““三重一大”事项”在特定场景下为固定表述形式，请确认此处的““三重一大” 事项”是否存在不当。</explain>
      <paraID>53A374BE</paraID>
      <start>5</start>
      <end>13</end>
      <status>modified</status>
      <modifiedWord>“三重一大”事项</modifiedWord>
      <trackRevisions>false</trackRevisions>
    </reviewItem>
    <reviewItem>
      <errorID>f799521c-b2d1-4469-9b0b-758c33f02829</errorID>
      <errorWord>依法决策、科学决策、民主决策</errorWord>
      <group>L1_Political</group>
      <groupName>政治性问题</groupName>
      <ability>L2_Unpolitical</ability>
      <abilityName>政治敏感错误</abilityName>
      <candidateList>
        <item>科学决策、民主决策、依法决策</item>
      </candidateList>
      <explain/>
      <paraID>53A374BE</paraID>
      <start>50</start>
      <end>64</end>
      <status>modified</status>
      <modifiedWord>科学决策、民主决策、依法决策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89f0c6-5490-4ad1-ae32-fd691dd40626}">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3276</Words>
  <Characters>3329</Characters>
  <Lines>0</Lines>
  <Paragraphs>0</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2026-02-26T07:57:00Z</dcterms:created>
  <dc:creator>u</dc:creator>
  <cp:lastModifiedBy>黄士毓</cp:lastModifiedBy>
  <cp:lastPrinted>2026-02-26T08:04:00Z</cp:lastPrinted>
  <dcterms:modified xsi:type="dcterms:W3CDTF">2026-02-27T01:18:22Z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0CAEA1480EC5490CB8326DB342D23454</vt:lpwstr>
  </property>
  <property fmtid="{D5CDD505-2E9C-101B-9397-08002B2CF9AE}" pid="4" name="KSOTemplateDocerSaveRecord">
    <vt:lpwstr>eyJoZGlkIjoiN2NiNTNhYTJjZDkzYTJjYTJmNjM2YjhkNGM4ZjZiYmQiLCJ1c2VySWQiOiI3Mzc2NzAzMzkifQ==</vt:lpwstr>
  </property>
</Properties>
</file>