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60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饶河县水务局</w:t>
      </w:r>
    </w:p>
    <w:p w14:paraId="5C283E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2025年</w:t>
      </w:r>
      <w:r>
        <w:rPr>
          <w:rFonts w:hint="eastAsia" w:ascii="方正小标宋简体" w:hAnsi="方正小标宋简体" w:eastAsia="方正小标宋简体" w:cs="方正小标宋简体"/>
          <w:i w:val="0"/>
          <w:iCs w:val="0"/>
          <w:caps w:val="0"/>
          <w:color w:val="333333"/>
          <w:spacing w:val="0"/>
          <w:sz w:val="44"/>
          <w:szCs w:val="44"/>
          <w:shd w:val="clear" w:fill="FFFFFF"/>
        </w:rPr>
        <w:t>法治政府建设年度报告</w:t>
      </w:r>
    </w:p>
    <w:p w14:paraId="20C5D7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val="en-US" w:eastAsia="zh-CN"/>
        </w:rPr>
      </w:pPr>
    </w:p>
    <w:p w14:paraId="4CA2C8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 w:hAnsi="仿宋" w:eastAsia="仿宋" w:cs="仿宋"/>
          <w:color w:val="000000"/>
          <w:sz w:val="32"/>
          <w:szCs w:val="32"/>
          <w:lang w:val="en-US" w:eastAsia="zh-CN"/>
        </w:rPr>
        <w:t>2025年饶河县水务局深入贯彻习近平法治思想，紧扣“职能科学、执法严明、智能高效、人民满意”的法治政府建设要求，以依法治水管水为主线，统筹推进制度完善、执法规范、普法宣传、服务优化等重点工作，为水务事业高质量发展提供了坚实法治保障。现将</w:t>
      </w:r>
      <w:r>
        <w:rPr>
          <w:rFonts w:ascii="方正仿宋_GB2312" w:hAnsi="方正仿宋_GB2312" w:eastAsia="方正仿宋_GB2312" w:cs="方正仿宋_GB2312"/>
          <w:i w:val="0"/>
          <w:iCs w:val="0"/>
          <w:caps w:val="0"/>
          <w:color w:val="333333"/>
          <w:spacing w:val="0"/>
          <w:sz w:val="32"/>
          <w:szCs w:val="32"/>
          <w:shd w:val="clear" w:fill="FFFFFF"/>
        </w:rPr>
        <w:t>本年度法治政府建设工作情况报告</w:t>
      </w:r>
      <w:r>
        <w:rPr>
          <w:rFonts w:hint="eastAsia" w:ascii="仿宋" w:hAnsi="仿宋" w:eastAsia="仿宋" w:cs="仿宋"/>
          <w:color w:val="000000"/>
          <w:sz w:val="32"/>
          <w:szCs w:val="32"/>
          <w:lang w:val="en-US" w:eastAsia="zh-CN"/>
        </w:rPr>
        <w:t>如下：</w:t>
      </w:r>
    </w:p>
    <w:p w14:paraId="6E7E64B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一、202</w:t>
      </w:r>
      <w:r>
        <w:rPr>
          <w:rFonts w:hint="eastAsia" w:ascii="黑体" w:hAnsi="黑体" w:eastAsia="黑体" w:cs="黑体"/>
          <w:b w:val="0"/>
          <w:bCs w:val="0"/>
          <w:color w:val="000000"/>
          <w:sz w:val="32"/>
          <w:szCs w:val="32"/>
          <w:lang w:val="en-US" w:eastAsia="zh-CN"/>
        </w:rPr>
        <w:t>5</w:t>
      </w:r>
      <w:r>
        <w:rPr>
          <w:rFonts w:hint="eastAsia" w:ascii="黑体" w:hAnsi="黑体" w:eastAsia="黑体" w:cs="黑体"/>
          <w:b w:val="0"/>
          <w:bCs w:val="0"/>
          <w:color w:val="000000"/>
          <w:sz w:val="32"/>
          <w:szCs w:val="32"/>
        </w:rPr>
        <w:t>年推进法治政府建设的主要举措和</w:t>
      </w:r>
      <w:bookmarkStart w:id="0" w:name="_GoBack"/>
      <w:bookmarkEnd w:id="0"/>
      <w:r>
        <w:rPr>
          <w:rFonts w:hint="eastAsia" w:ascii="黑体" w:hAnsi="黑体" w:eastAsia="黑体" w:cs="黑体"/>
          <w:b w:val="0"/>
          <w:bCs w:val="0"/>
          <w:color w:val="000000"/>
          <w:sz w:val="32"/>
          <w:szCs w:val="32"/>
        </w:rPr>
        <w:t>成效</w:t>
      </w:r>
    </w:p>
    <w:p w14:paraId="6F08B4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000000"/>
          <w:sz w:val="32"/>
          <w:szCs w:val="32"/>
        </w:rPr>
      </w:pPr>
      <w:r>
        <w:rPr>
          <w:rFonts w:hint="eastAsia" w:ascii="楷体_GB2312" w:hAnsi="楷体_GB2312" w:eastAsia="楷体_GB2312" w:cs="楷体_GB2312"/>
          <w:b w:val="0"/>
          <w:bCs w:val="0"/>
          <w:color w:val="000000"/>
          <w:sz w:val="32"/>
          <w:szCs w:val="32"/>
        </w:rPr>
        <w:t>聚焦思想引领，</w:t>
      </w:r>
      <w:r>
        <w:rPr>
          <w:rFonts w:hint="eastAsia" w:ascii="楷体_GB2312" w:hAnsi="楷体_GB2312" w:eastAsia="楷体_GB2312" w:cs="楷体_GB2312"/>
          <w:b w:val="0"/>
          <w:bCs w:val="0"/>
          <w:color w:val="000000"/>
          <w:sz w:val="32"/>
          <w:szCs w:val="32"/>
          <w:lang w:eastAsia="zh-CN"/>
        </w:rPr>
        <w:t>深化</w:t>
      </w:r>
      <w:r>
        <w:rPr>
          <w:rFonts w:hint="eastAsia" w:ascii="楷体_GB2312" w:hAnsi="楷体_GB2312" w:eastAsia="楷体_GB2312" w:cs="楷体_GB2312"/>
          <w:b w:val="0"/>
          <w:bCs w:val="0"/>
          <w:color w:val="000000"/>
          <w:sz w:val="32"/>
          <w:szCs w:val="32"/>
        </w:rPr>
        <w:t>法治</w:t>
      </w:r>
      <w:r>
        <w:rPr>
          <w:rFonts w:hint="eastAsia" w:ascii="楷体_GB2312" w:hAnsi="楷体_GB2312" w:eastAsia="楷体_GB2312" w:cs="楷体_GB2312"/>
          <w:b w:val="0"/>
          <w:bCs w:val="0"/>
          <w:color w:val="000000"/>
          <w:sz w:val="32"/>
          <w:szCs w:val="32"/>
          <w:lang w:eastAsia="zh-CN"/>
        </w:rPr>
        <w:t>学习</w:t>
      </w:r>
      <w:r>
        <w:rPr>
          <w:rFonts w:hint="eastAsia" w:ascii="楷体_GB2312" w:hAnsi="楷体_GB2312" w:eastAsia="楷体_GB2312" w:cs="楷体_GB2312"/>
          <w:b w:val="0"/>
          <w:bCs w:val="0"/>
          <w:color w:val="000000"/>
          <w:sz w:val="32"/>
          <w:szCs w:val="32"/>
        </w:rPr>
        <w:t>。</w:t>
      </w:r>
      <w:r>
        <w:rPr>
          <w:rFonts w:hint="eastAsia" w:ascii="仿宋" w:hAnsi="仿宋" w:eastAsia="仿宋" w:cs="仿宋"/>
          <w:b/>
          <w:i w:val="0"/>
          <w:color w:val="000000"/>
          <w:sz w:val="32"/>
          <w:u w:val="none"/>
          <w:lang w:val="en-US" w:eastAsia="zh-CN"/>
        </w:rPr>
        <w:t>一是</w:t>
      </w:r>
      <w:r>
        <w:rPr>
          <w:rFonts w:hint="eastAsia" w:ascii="仿宋" w:hAnsi="仿宋" w:eastAsia="仿宋" w:cs="仿宋"/>
          <w:b w:val="0"/>
          <w:i w:val="0"/>
          <w:color w:val="000000"/>
          <w:sz w:val="32"/>
          <w:u w:val="none"/>
          <w:lang w:val="en-US" w:eastAsia="zh-CN"/>
        </w:rPr>
        <w:t>落实水行政执法培训，提高执法能力。严格落实行政执法人员持证上岗培训，完善执法人员行为规范和基本准则。今年以来，水务局组织</w:t>
      </w:r>
      <w:r>
        <w:rPr>
          <w:rFonts w:hint="eastAsia" w:ascii="仿宋" w:hAnsi="仿宋" w:eastAsia="仿宋" w:cs="仿宋"/>
          <w:color w:val="000000"/>
          <w:sz w:val="32"/>
          <w:szCs w:val="32"/>
        </w:rPr>
        <w:t>开展执法人员资格培训和案卷评查活动，</w:t>
      </w:r>
      <w:r>
        <w:rPr>
          <w:rFonts w:hint="eastAsia" w:ascii="仿宋" w:hAnsi="仿宋" w:eastAsia="仿宋" w:cs="仿宋"/>
          <w:b w:val="0"/>
          <w:i w:val="0"/>
          <w:color w:val="000000"/>
          <w:sz w:val="32"/>
          <w:u w:val="none"/>
          <w:lang w:val="en-US" w:eastAsia="zh-CN"/>
        </w:rPr>
        <w:t>进一步提高执法人员执法用法的能力和水平。严格按照要求组织执法人员在学法系统开展2025年度学法考试，接受公共法律知识、业务知识及行政执法技能培训，进一步提升学法用法水平，我局持证执法人员共10名，目前执法人员已全部完成20学时培训，参考率和通过率均达100%。</w:t>
      </w:r>
      <w:r>
        <w:rPr>
          <w:rFonts w:hint="eastAsia" w:ascii="仿宋" w:hAnsi="仿宋" w:eastAsia="仿宋" w:cs="仿宋"/>
          <w:b/>
          <w:i w:val="0"/>
          <w:color w:val="000000"/>
          <w:sz w:val="32"/>
          <w:u w:val="none"/>
          <w:lang w:val="en-US" w:eastAsia="zh-CN"/>
        </w:rPr>
        <w:t>二是</w:t>
      </w:r>
      <w:r>
        <w:rPr>
          <w:rFonts w:hint="eastAsia" w:ascii="仿宋" w:hAnsi="仿宋" w:eastAsia="仿宋" w:cs="仿宋"/>
          <w:b w:val="0"/>
          <w:i w:val="0"/>
          <w:color w:val="000000"/>
          <w:sz w:val="32"/>
          <w:u w:val="none"/>
          <w:lang w:val="en-US" w:eastAsia="zh-CN"/>
        </w:rPr>
        <w:t>强化党员干部学习，提升干部职工法治意识。在局党组理论学习中心组（扩大）集中学习习近平法治思想，推动领导干部带头尊法学法守法用法，</w:t>
      </w:r>
      <w:r>
        <w:rPr>
          <w:rFonts w:hint="eastAsia" w:ascii="仿宋" w:hAnsi="仿宋" w:eastAsia="仿宋" w:cs="仿宋"/>
          <w:b w:val="0"/>
          <w:i w:val="0"/>
          <w:color w:val="000000"/>
          <w:sz w:val="32"/>
          <w:highlight w:val="none"/>
          <w:u w:val="none"/>
          <w:lang w:val="en-US" w:eastAsia="zh-CN"/>
        </w:rPr>
        <w:t>结合水务职能，坚持在日常监管执法过程中加强习近平法治思想宣贯教育，切实提高水务监管效能。</w:t>
      </w:r>
      <w:r>
        <w:rPr>
          <w:rFonts w:hint="eastAsia" w:ascii="仿宋" w:hAnsi="仿宋" w:eastAsia="仿宋" w:cs="仿宋"/>
          <w:b/>
          <w:i w:val="0"/>
          <w:color w:val="000000"/>
          <w:sz w:val="32"/>
          <w:u w:val="none"/>
          <w:lang w:val="en-US" w:eastAsia="zh-CN"/>
        </w:rPr>
        <w:t>三是</w:t>
      </w:r>
      <w:r>
        <w:rPr>
          <w:rFonts w:hint="eastAsia" w:ascii="仿宋" w:hAnsi="仿宋" w:eastAsia="仿宋" w:cs="仿宋"/>
          <w:b w:val="0"/>
          <w:i w:val="0"/>
          <w:color w:val="000000"/>
          <w:sz w:val="32"/>
          <w:u w:val="none"/>
          <w:lang w:val="en-US" w:eastAsia="zh-CN"/>
        </w:rPr>
        <w:t>积极推进法律管理制度培训学习，维持法治服务保障。为深入学习贯彻习近平法治思想和习近平总书记关于治水重要论述精神，增强水行政执法人员业务能力，提高水行政执法程序化、规范化水平，提升水行政执法人员法治素养，根据水利部办公厅《关于举办水行政执法人员依法行政线上培训班的通知》要求，我局水行政执法人员积极参加水利部依法行政线上培训，培训内容包括习近平法治思想，涉水法律法规和政策文件解读，水行政执法程序，执法普法案例解析等。助力我局持续提升依法行政水平。</w:t>
      </w:r>
    </w:p>
    <w:p w14:paraId="7615AC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s="仿宋"/>
          <w:b w:val="0"/>
          <w:i w:val="0"/>
          <w:color w:val="000000"/>
          <w:sz w:val="32"/>
          <w:u w:val="none"/>
          <w:lang w:val="en-US" w:eastAsia="zh-CN"/>
        </w:rPr>
      </w:pPr>
      <w:r>
        <w:rPr>
          <w:rFonts w:hint="eastAsia" w:ascii="楷体_GB2312" w:hAnsi="楷体_GB2312" w:eastAsia="楷体_GB2312" w:cs="楷体_GB2312"/>
          <w:b w:val="0"/>
          <w:bCs w:val="0"/>
          <w:color w:val="000000"/>
          <w:sz w:val="32"/>
          <w:szCs w:val="32"/>
        </w:rPr>
        <w:t>强化执法宣传、营造共治氛围</w:t>
      </w:r>
      <w:r>
        <w:rPr>
          <w:rFonts w:hint="eastAsia" w:ascii="楷体_GB2312" w:hAnsi="楷体_GB2312" w:eastAsia="楷体_GB2312" w:cs="楷体_GB2312"/>
          <w:b w:val="0"/>
          <w:bCs w:val="0"/>
          <w:color w:val="000000"/>
          <w:sz w:val="32"/>
          <w:szCs w:val="32"/>
          <w:lang w:eastAsia="zh-CN"/>
        </w:rPr>
        <w:t>。</w:t>
      </w:r>
      <w:r>
        <w:rPr>
          <w:rFonts w:hint="eastAsia" w:ascii="仿宋" w:hAnsi="仿宋" w:eastAsia="仿宋" w:cs="仿宋"/>
          <w:b/>
          <w:bCs/>
          <w:color w:val="000000"/>
          <w:sz w:val="32"/>
          <w:szCs w:val="32"/>
          <w:lang w:eastAsia="zh-CN"/>
        </w:rPr>
        <w:t>一是</w:t>
      </w:r>
      <w:r>
        <w:rPr>
          <w:rFonts w:hint="eastAsia" w:ascii="仿宋" w:hAnsi="仿宋" w:eastAsia="仿宋" w:cs="仿宋"/>
          <w:b w:val="0"/>
          <w:bCs w:val="0"/>
          <w:color w:val="000000"/>
          <w:sz w:val="32"/>
          <w:szCs w:val="32"/>
        </w:rPr>
        <w:t>提升办案质量，强化执法监督</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查处违法行为</w:t>
      </w:r>
      <w:r>
        <w:rPr>
          <w:rFonts w:hint="eastAsia" w:ascii="仿宋" w:hAnsi="仿宋" w:eastAsia="仿宋" w:cs="仿宋"/>
          <w:b w:val="0"/>
          <w:bCs w:val="0"/>
          <w:color w:val="000000"/>
          <w:sz w:val="32"/>
          <w:szCs w:val="32"/>
          <w:lang w:val="en-US" w:eastAsia="zh-CN"/>
        </w:rPr>
        <w:t>13</w:t>
      </w:r>
      <w:r>
        <w:rPr>
          <w:rFonts w:hint="eastAsia" w:ascii="仿宋" w:hAnsi="仿宋" w:eastAsia="仿宋" w:cs="仿宋"/>
          <w:b w:val="0"/>
          <w:bCs w:val="0"/>
          <w:color w:val="000000"/>
          <w:sz w:val="32"/>
          <w:szCs w:val="32"/>
        </w:rPr>
        <w:t>起，</w:t>
      </w:r>
      <w:r>
        <w:rPr>
          <w:rFonts w:hint="eastAsia" w:ascii="仿宋" w:hAnsi="仿宋" w:eastAsia="仿宋" w:cs="仿宋"/>
          <w:b w:val="0"/>
          <w:bCs w:val="0"/>
          <w:color w:val="000000"/>
          <w:sz w:val="32"/>
          <w:szCs w:val="32"/>
          <w:lang w:val="en-US" w:eastAsia="zh-CN"/>
        </w:rPr>
        <w:t>已结案13起。</w:t>
      </w:r>
      <w:r>
        <w:rPr>
          <w:rFonts w:hint="eastAsia" w:ascii="仿宋" w:hAnsi="仿宋" w:eastAsia="仿宋" w:cs="仿宋"/>
          <w:b w:val="0"/>
          <w:bCs w:val="0"/>
          <w:color w:val="000000"/>
          <w:sz w:val="32"/>
          <w:szCs w:val="32"/>
        </w:rPr>
        <w:t>对涉水行政执法卷宗的合法性、规范性、完整性开展全面核查，形成有力震慑。</w:t>
      </w:r>
      <w:r>
        <w:rPr>
          <w:rFonts w:hint="eastAsia" w:ascii="仿宋" w:hAnsi="仿宋" w:eastAsia="仿宋" w:cs="仿宋"/>
          <w:b/>
          <w:bCs/>
          <w:color w:val="000000"/>
          <w:sz w:val="32"/>
          <w:szCs w:val="32"/>
          <w:lang w:eastAsia="zh-CN"/>
        </w:rPr>
        <w:t>二是</w:t>
      </w:r>
      <w:r>
        <w:rPr>
          <w:rFonts w:hint="eastAsia" w:ascii="仿宋" w:hAnsi="仿宋" w:eastAsia="仿宋" w:cs="仿宋"/>
          <w:b w:val="0"/>
          <w:bCs w:val="0"/>
          <w:color w:val="000000"/>
          <w:sz w:val="32"/>
          <w:szCs w:val="32"/>
        </w:rPr>
        <w:t>锚定核心领域，实现精准普法</w:t>
      </w:r>
      <w:r>
        <w:rPr>
          <w:rFonts w:hint="eastAsia" w:ascii="仿宋" w:hAnsi="仿宋" w:eastAsia="仿宋" w:cs="仿宋"/>
          <w:b w:val="0"/>
          <w:bCs w:val="0"/>
          <w:color w:val="000000"/>
          <w:sz w:val="32"/>
          <w:szCs w:val="32"/>
          <w:lang w:eastAsia="zh-CN"/>
        </w:rPr>
        <w:t>。</w:t>
      </w:r>
      <w:r>
        <w:rPr>
          <w:rFonts w:hint="eastAsia" w:ascii="仿宋" w:hAnsi="仿宋" w:eastAsia="仿宋" w:cs="仿宋"/>
          <w:b/>
          <w:bCs/>
          <w:color w:val="000000"/>
          <w:sz w:val="32"/>
          <w:szCs w:val="32"/>
          <w:lang w:eastAsia="zh-CN"/>
        </w:rPr>
        <w:t>三是</w:t>
      </w:r>
      <w:r>
        <w:rPr>
          <w:rFonts w:hint="eastAsia" w:ascii="仿宋" w:hAnsi="仿宋" w:eastAsia="仿宋" w:cs="仿宋"/>
          <w:b w:val="0"/>
          <w:bCs w:val="0"/>
          <w:color w:val="000000"/>
          <w:sz w:val="32"/>
          <w:szCs w:val="32"/>
        </w:rPr>
        <w:t>构建联动机制，凝聚共治合力</w:t>
      </w:r>
      <w:r>
        <w:rPr>
          <w:rFonts w:hint="eastAsia" w:ascii="仿宋" w:hAnsi="仿宋" w:eastAsia="仿宋" w:cs="仿宋"/>
          <w:b w:val="0"/>
          <w:bCs w:val="0"/>
          <w:color w:val="000000"/>
          <w:sz w:val="32"/>
          <w:szCs w:val="32"/>
          <w:lang w:eastAsia="zh-CN"/>
        </w:rPr>
        <w:t>。建立“水务进企业、水务进校园”多元联动宣传体系，借助“世界水日”“中国水周”等节点开展主题活动。</w:t>
      </w:r>
      <w:r>
        <w:rPr>
          <w:rFonts w:hint="eastAsia" w:ascii="仿宋" w:hAnsi="仿宋" w:eastAsia="仿宋" w:cs="仿宋"/>
          <w:b w:val="0"/>
          <w:bCs w:val="0"/>
          <w:color w:val="000000"/>
          <w:sz w:val="32"/>
          <w:szCs w:val="32"/>
        </w:rPr>
        <w:t>推动企业履行主体责任，引导群众参与监督</w:t>
      </w:r>
      <w:r>
        <w:rPr>
          <w:rFonts w:hint="eastAsia" w:ascii="仿宋" w:hAnsi="仿宋" w:eastAsia="仿宋" w:cs="仿宋"/>
          <w:b w:val="0"/>
          <w:bCs w:val="0"/>
          <w:color w:val="000000"/>
          <w:sz w:val="32"/>
          <w:szCs w:val="32"/>
          <w:lang w:eastAsia="zh-CN"/>
        </w:rPr>
        <w:t>。</w:t>
      </w:r>
      <w:r>
        <w:rPr>
          <w:rFonts w:hint="eastAsia" w:ascii="仿宋" w:hAnsi="仿宋" w:eastAsia="仿宋" w:cs="仿宋"/>
          <w:b/>
          <w:bCs/>
          <w:color w:val="000000"/>
          <w:sz w:val="32"/>
          <w:szCs w:val="32"/>
          <w:lang w:eastAsia="zh-CN"/>
        </w:rPr>
        <w:t>四是</w:t>
      </w:r>
      <w:r>
        <w:rPr>
          <w:rFonts w:hint="eastAsia" w:ascii="仿宋" w:hAnsi="仿宋" w:eastAsia="仿宋" w:cs="仿宋"/>
          <w:b w:val="0"/>
          <w:bCs w:val="0"/>
          <w:color w:val="000000"/>
          <w:sz w:val="32"/>
          <w:szCs w:val="32"/>
        </w:rPr>
        <w:t>创新载体形式，提升宣传实效</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highlight w:val="none"/>
          <w:lang w:eastAsia="zh-CN"/>
        </w:rPr>
        <w:t>线上打造水务公众号，开通违法线索举报端口；</w:t>
      </w:r>
      <w:r>
        <w:rPr>
          <w:rFonts w:hint="eastAsia" w:ascii="仿宋" w:hAnsi="仿宋" w:eastAsia="仿宋" w:cs="仿宋"/>
          <w:b w:val="0"/>
          <w:bCs w:val="0"/>
          <w:color w:val="000000"/>
          <w:sz w:val="32"/>
          <w:szCs w:val="32"/>
          <w:lang w:eastAsia="zh-CN"/>
        </w:rPr>
        <w:t>线下举办水利法规宣传讲座，普及治水法规，营造“人人守水、人人护水、人人节水”的共治氛围。</w:t>
      </w:r>
    </w:p>
    <w:p w14:paraId="30411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highlight w:val="none"/>
          <w:lang w:val="en-US" w:eastAsia="zh-CN"/>
        </w:rPr>
      </w:pPr>
      <w:r>
        <w:rPr>
          <w:rFonts w:hint="eastAsia" w:ascii="楷体_GB2312" w:hAnsi="楷体_GB2312" w:eastAsia="楷体_GB2312" w:cs="楷体_GB2312"/>
          <w:b w:val="0"/>
          <w:bCs/>
          <w:i w:val="0"/>
          <w:color w:val="000000"/>
          <w:sz w:val="32"/>
          <w:u w:val="none"/>
          <w:lang w:val="en-US" w:eastAsia="zh-CN"/>
        </w:rPr>
        <w:t>（三）保障普法落地，</w:t>
      </w:r>
      <w:r>
        <w:rPr>
          <w:rFonts w:hint="eastAsia" w:ascii="楷体_GB2312" w:hAnsi="楷体_GB2312" w:eastAsia="楷体_GB2312" w:cs="楷体_GB2312"/>
          <w:b w:val="0"/>
          <w:bCs/>
          <w:color w:val="000000"/>
          <w:sz w:val="32"/>
          <w:lang w:val="en-US" w:eastAsia="zh-CN"/>
        </w:rPr>
        <w:t>建立全面检查计划。</w:t>
      </w:r>
      <w:r>
        <w:rPr>
          <w:rFonts w:hint="eastAsia" w:ascii="仿宋" w:hAnsi="仿宋" w:eastAsia="仿宋" w:cs="仿宋"/>
          <w:b w:val="0"/>
          <w:color w:val="000000"/>
          <w:sz w:val="32"/>
          <w:highlight w:val="none"/>
          <w:lang w:val="en-US" w:eastAsia="zh-CN"/>
        </w:rPr>
        <w:t>为解决</w:t>
      </w:r>
      <w:r>
        <w:rPr>
          <w:rFonts w:hint="eastAsia" w:ascii="仿宋" w:hAnsi="仿宋" w:eastAsia="仿宋" w:cs="仿宋"/>
          <w:color w:val="000000"/>
          <w:sz w:val="32"/>
          <w:highlight w:val="none"/>
          <w:lang w:val="en-US" w:eastAsia="zh-CN"/>
        </w:rPr>
        <w:t>多头检查扰企问题，优化法治化营商环境，我局充分利用水行政执法检查渠道进行推广宣传普法形式，并制定了2025年水行政执法检查计划。</w:t>
      </w:r>
    </w:p>
    <w:p w14:paraId="2205C9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textAlignment w:val="auto"/>
        <w:rPr>
          <w:rFonts w:hint="eastAsia" w:ascii="黑体" w:hAnsi="黑体" w:eastAsia="黑体" w:cs="黑体"/>
          <w:b w:val="0"/>
          <w:bCs w:val="0"/>
        </w:rPr>
      </w:pPr>
      <w:r>
        <w:rPr>
          <w:rFonts w:hint="eastAsia" w:ascii="黑体" w:hAnsi="黑体" w:eastAsia="黑体" w:cs="黑体"/>
          <w:b w:val="0"/>
          <w:bCs w:val="0"/>
          <w:color w:val="000000"/>
          <w:sz w:val="32"/>
          <w:szCs w:val="32"/>
          <w:highlight w:val="none"/>
        </w:rPr>
        <w:t>二、202</w:t>
      </w:r>
      <w:r>
        <w:rPr>
          <w:rFonts w:hint="eastAsia" w:ascii="黑体" w:hAnsi="黑体" w:eastAsia="黑体" w:cs="黑体"/>
          <w:b w:val="0"/>
          <w:bCs w:val="0"/>
          <w:color w:val="000000"/>
          <w:sz w:val="32"/>
          <w:szCs w:val="32"/>
          <w:highlight w:val="none"/>
          <w:lang w:val="en-US" w:eastAsia="zh-CN"/>
        </w:rPr>
        <w:t>5</w:t>
      </w:r>
      <w:r>
        <w:rPr>
          <w:rFonts w:hint="eastAsia" w:ascii="黑体" w:hAnsi="黑体" w:eastAsia="黑体" w:cs="黑体"/>
          <w:b w:val="0"/>
          <w:bCs w:val="0"/>
          <w:color w:val="000000"/>
          <w:sz w:val="32"/>
          <w:szCs w:val="32"/>
          <w:highlight w:val="none"/>
        </w:rPr>
        <w:t>年推进法治政府建设存</w:t>
      </w:r>
      <w:r>
        <w:rPr>
          <w:rFonts w:hint="eastAsia" w:ascii="黑体" w:hAnsi="黑体" w:eastAsia="黑体" w:cs="黑体"/>
          <w:b w:val="0"/>
          <w:bCs w:val="0"/>
          <w:color w:val="000000"/>
          <w:sz w:val="32"/>
          <w:szCs w:val="32"/>
        </w:rPr>
        <w:t>在的不足</w:t>
      </w:r>
    </w:p>
    <w:p w14:paraId="163ED3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pPr>
      <w:r>
        <w:rPr>
          <w:rFonts w:hint="eastAsia" w:ascii="楷体_GB2312" w:hAnsi="楷体_GB2312" w:eastAsia="楷体_GB2312" w:cs="楷体_GB2312"/>
          <w:b w:val="0"/>
          <w:bCs w:val="0"/>
          <w:color w:val="000000"/>
          <w:sz w:val="32"/>
          <w:szCs w:val="32"/>
        </w:rPr>
        <w:t>（一）法治能力有待提升</w:t>
      </w:r>
      <w:r>
        <w:rPr>
          <w:rFonts w:hint="eastAsia" w:ascii="楷体_GB2312" w:hAnsi="楷体_GB2312" w:eastAsia="楷体_GB2312" w:cs="楷体_GB2312"/>
          <w:b w:val="0"/>
          <w:bCs w:val="0"/>
          <w:color w:val="000000"/>
          <w:sz w:val="32"/>
          <w:szCs w:val="32"/>
          <w:lang w:eastAsia="zh-CN"/>
        </w:rPr>
        <w:t>。</w:t>
      </w:r>
      <w:r>
        <w:rPr>
          <w:rFonts w:hint="eastAsia" w:ascii="仿宋" w:hAnsi="仿宋" w:eastAsia="仿宋" w:cs="仿宋"/>
          <w:color w:val="000000"/>
          <w:sz w:val="32"/>
          <w:szCs w:val="32"/>
        </w:rPr>
        <w:t>部分执法人员的法治素养和业务能力仍需提升</w:t>
      </w:r>
      <w:r>
        <w:rPr>
          <w:rFonts w:hint="eastAsia" w:ascii="仿宋" w:hAnsi="仿宋" w:eastAsia="仿宋" w:cs="仿宋"/>
          <w:color w:val="000000"/>
          <w:sz w:val="32"/>
          <w:szCs w:val="32"/>
          <w:lang w:eastAsia="zh-CN"/>
        </w:rPr>
        <w:t>，对</w:t>
      </w:r>
      <w:r>
        <w:rPr>
          <w:rFonts w:hint="eastAsia" w:ascii="仿宋" w:hAnsi="仿宋" w:eastAsia="仿宋" w:cs="仿宋"/>
          <w:color w:val="000000"/>
          <w:sz w:val="32"/>
          <w:szCs w:val="32"/>
        </w:rPr>
        <w:t>涉水法律法规理解不深，运用法治思维解决复杂水事问题的能力不足。</w:t>
      </w:r>
    </w:p>
    <w:p w14:paraId="199795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eastAsia="仿宋"/>
          <w:lang w:eastAsia="zh-CN"/>
        </w:rPr>
      </w:pPr>
      <w:r>
        <w:rPr>
          <w:rFonts w:hint="eastAsia" w:ascii="楷体_GB2312" w:hAnsi="楷体_GB2312" w:eastAsia="楷体_GB2312" w:cs="楷体_GB2312"/>
          <w:b w:val="0"/>
          <w:bCs w:val="0"/>
          <w:color w:val="000000"/>
          <w:sz w:val="32"/>
          <w:szCs w:val="32"/>
        </w:rPr>
        <w:t>（二）执法效能仍需优化</w:t>
      </w:r>
      <w:r>
        <w:rPr>
          <w:rFonts w:hint="eastAsia" w:ascii="楷体_GB2312" w:hAnsi="楷体_GB2312" w:eastAsia="楷体_GB2312" w:cs="楷体_GB2312"/>
          <w:b w:val="0"/>
          <w:bCs w:val="0"/>
          <w:color w:val="000000"/>
          <w:sz w:val="32"/>
          <w:szCs w:val="32"/>
          <w:lang w:eastAsia="zh-CN"/>
        </w:rPr>
        <w:t>。</w:t>
      </w:r>
      <w:r>
        <w:rPr>
          <w:rFonts w:hint="eastAsia" w:ascii="仿宋" w:hAnsi="仿宋" w:eastAsia="仿宋" w:cs="仿宋"/>
          <w:color w:val="000000"/>
          <w:sz w:val="32"/>
          <w:szCs w:val="32"/>
          <w:lang w:eastAsia="zh-CN"/>
        </w:rPr>
        <w:t>面对新型涉水违法行为，传统执法手段的适应性不足，信息化监管的深度和广度需进一步拓展。</w:t>
      </w:r>
    </w:p>
    <w:p w14:paraId="637757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default" w:eastAsia="仿宋"/>
          <w:highlight w:val="yellow"/>
          <w:lang w:val="en-US" w:eastAsia="zh-CN"/>
        </w:rPr>
      </w:pPr>
      <w:r>
        <w:rPr>
          <w:rFonts w:hint="eastAsia" w:ascii="楷体_GB2312" w:hAnsi="楷体_GB2312" w:eastAsia="楷体_GB2312" w:cs="楷体_GB2312"/>
          <w:b w:val="0"/>
          <w:bCs w:val="0"/>
          <w:color w:val="000000"/>
          <w:sz w:val="32"/>
          <w:szCs w:val="32"/>
        </w:rPr>
        <w:t>（三）普法宣传不够精准</w:t>
      </w:r>
      <w:r>
        <w:rPr>
          <w:rFonts w:hint="eastAsia" w:ascii="楷体_GB2312" w:hAnsi="楷体_GB2312" w:eastAsia="楷体_GB2312" w:cs="楷体_GB2312"/>
          <w:b w:val="0"/>
          <w:bCs w:val="0"/>
          <w:color w:val="000000"/>
          <w:sz w:val="32"/>
          <w:szCs w:val="32"/>
          <w:lang w:eastAsia="zh-CN"/>
        </w:rPr>
        <w:t>。</w:t>
      </w:r>
      <w:r>
        <w:rPr>
          <w:rFonts w:hint="eastAsia" w:ascii="仿宋" w:hAnsi="仿宋" w:eastAsia="仿宋" w:cs="仿宋"/>
          <w:color w:val="000000"/>
          <w:sz w:val="32"/>
          <w:szCs w:val="32"/>
          <w:lang w:val="en-US" w:eastAsia="zh-CN"/>
        </w:rPr>
        <w:t>普法宣传精准度欠缺，对涉水法律法规的重要条款、群众关心的用水维权未开展针对性解读。</w:t>
      </w:r>
    </w:p>
    <w:p w14:paraId="2064EC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textAlignment w:val="auto"/>
        <w:rPr>
          <w:rFonts w:hint="eastAsia" w:ascii="黑体" w:hAnsi="黑体" w:eastAsia="黑体" w:cs="黑体"/>
          <w:b w:val="0"/>
          <w:bCs w:val="0"/>
        </w:rPr>
      </w:pPr>
      <w:r>
        <w:rPr>
          <w:rFonts w:hint="eastAsia" w:ascii="黑体" w:hAnsi="黑体" w:eastAsia="黑体" w:cs="黑体"/>
          <w:b w:val="0"/>
          <w:bCs w:val="0"/>
          <w:sz w:val="32"/>
          <w:szCs w:val="32"/>
        </w:rPr>
        <w:t>三、202</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年推进法治政府建设的主要安排</w:t>
      </w:r>
    </w:p>
    <w:p w14:paraId="03A8C8B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val="0"/>
          <w:bCs w:val="0"/>
          <w:color w:val="000000"/>
          <w:sz w:val="32"/>
          <w:szCs w:val="32"/>
          <w:lang w:val="en-US" w:eastAsia="zh-CN"/>
        </w:rPr>
        <w:t>持续深化法治思想引领。将</w:t>
      </w:r>
      <w:r>
        <w:rPr>
          <w:rFonts w:hint="eastAsia" w:ascii="仿宋" w:hAnsi="仿宋" w:eastAsia="仿宋" w:cs="仿宋"/>
          <w:sz w:val="32"/>
          <w:szCs w:val="32"/>
          <w:lang w:val="en-US" w:eastAsia="zh-CN"/>
        </w:rPr>
        <w:t>习近平法治思想学习常态化、制度化，通过多层次、多形式的专题培训和案例教学，提升领导干部和执法人员的依法行政能力。</w:t>
      </w:r>
    </w:p>
    <w:p w14:paraId="2D9880A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val="0"/>
          <w:bCs w:val="0"/>
          <w:sz w:val="32"/>
          <w:szCs w:val="32"/>
          <w:lang w:val="en-US" w:eastAsia="zh-CN"/>
        </w:rPr>
        <w:t>提升执法规范化水平。</w:t>
      </w:r>
      <w:r>
        <w:rPr>
          <w:rFonts w:hint="eastAsia" w:ascii="仿宋" w:hAnsi="仿宋" w:eastAsia="仿宋" w:cs="仿宋"/>
          <w:sz w:val="32"/>
          <w:szCs w:val="32"/>
          <w:lang w:val="en-US" w:eastAsia="zh-CN"/>
        </w:rPr>
        <w:t>进一步完善行政执法“三项制度”实施细则，优化执法流程和文书标准，加大信息化执法投入，提高执法精准度和效率。</w:t>
      </w:r>
    </w:p>
    <w:p w14:paraId="3255EE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pPr>
      <w:r>
        <w:rPr>
          <w:rFonts w:hint="eastAsia" w:ascii="楷体_GB2312" w:hAnsi="楷体_GB2312" w:eastAsia="楷体_GB2312" w:cs="楷体_GB2312"/>
          <w:b w:val="0"/>
          <w:bCs w:val="0"/>
          <w:sz w:val="32"/>
          <w:szCs w:val="32"/>
          <w:lang w:val="en-US" w:eastAsia="zh-CN"/>
        </w:rPr>
        <w:t>（三）创新普法宣传模式。</w:t>
      </w:r>
      <w:r>
        <w:rPr>
          <w:rFonts w:hint="eastAsia" w:ascii="仿宋" w:hAnsi="仿宋" w:eastAsia="仿宋" w:cs="仿宋"/>
          <w:sz w:val="32"/>
          <w:szCs w:val="32"/>
          <w:lang w:val="en-US" w:eastAsia="zh-CN"/>
        </w:rPr>
        <w:t>聚焦重点群体和热点问题，制定精准普法方案，加强新媒体普法矩阵建设，创作更多群众喜闻乐见的普法内容，扩大宣传覆盖面和影响力。</w:t>
      </w:r>
    </w:p>
    <w:p w14:paraId="6AEF2E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pPr>
      <w:r>
        <w:rPr>
          <w:rFonts w:hint="eastAsia" w:ascii="仿宋" w:hAnsi="仿宋" w:eastAsia="仿宋" w:cs="仿宋"/>
          <w:sz w:val="32"/>
          <w:szCs w:val="32"/>
          <w:lang w:val="en-US" w:eastAsia="zh-CN"/>
        </w:rPr>
        <w:t>2026年，饶河县水务局将继续以法治政府建设为引领，紧盯水利高质量发展目标，补短板、强弱项、提质效，持续提升依法治水水平，为保障饶河县水安全、推动生态文明建设提供更加坚实的法治保障。</w:t>
      </w:r>
    </w:p>
    <w:p w14:paraId="7DBEA2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22C72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0"/>
        <w:textAlignment w:val="auto"/>
        <w:rPr>
          <w:rFonts w:hint="eastAsia" w:ascii="仿宋" w:hAnsi="仿宋" w:eastAsia="仿宋" w:cs="仿宋"/>
          <w:sz w:val="32"/>
          <w:szCs w:val="32"/>
          <w:lang w:val="en-US" w:eastAsia="zh-CN"/>
        </w:rPr>
      </w:pPr>
    </w:p>
    <w:p w14:paraId="333C7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0"/>
        <w:textAlignment w:val="auto"/>
        <w:rPr>
          <w:rFonts w:hint="eastAsia" w:ascii="仿宋" w:hAnsi="仿宋" w:eastAsia="仿宋" w:cs="仿宋"/>
          <w:sz w:val="32"/>
          <w:szCs w:val="32"/>
          <w:lang w:val="en-US" w:eastAsia="zh-CN"/>
        </w:rPr>
      </w:pPr>
    </w:p>
    <w:p w14:paraId="2484687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right="0" w:firstLine="0"/>
        <w:jc w:val="right"/>
        <w:textAlignment w:val="auto"/>
        <w:rPr>
          <w:rFonts w:hint="default"/>
          <w:lang w:val="en-US"/>
        </w:rPr>
      </w:pPr>
    </w:p>
    <w:sectPr>
      <w:footnotePr>
        <w:pos w:val="beneathText"/>
        <w:numFmt w:val="decimal"/>
      </w:footnotePr>
      <w:pgSz w:w="11906" w:h="16838"/>
      <w:pgMar w:top="2098" w:right="1474" w:bottom="1984" w:left="1587"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SC">
    <w:altName w:val="微软雅黑"/>
    <w:panose1 w:val="00000000000000000000"/>
    <w:charset w:val="01"/>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E4BE9"/>
    <w:multiLevelType w:val="singleLevel"/>
    <w:tmpl w:val="124E4BE9"/>
    <w:lvl w:ilvl="0" w:tentative="0">
      <w:start w:val="1"/>
      <w:numFmt w:val="chineseCounting"/>
      <w:suff w:val="nothing"/>
      <w:lvlText w:val="（%1）"/>
      <w:lvlJc w:val="left"/>
      <w:rPr>
        <w:rFonts w:hint="eastAsia"/>
      </w:rPr>
    </w:lvl>
  </w:abstractNum>
  <w:abstractNum w:abstractNumId="1">
    <w:nsid w:val="797F365F"/>
    <w:multiLevelType w:val="singleLevel"/>
    <w:tmpl w:val="797F365F"/>
    <w:lvl w:ilvl="0" w:tentative="0">
      <w:start w:val="1"/>
      <w:numFmt w:val="chineseCounting"/>
      <w:suff w:val="nothing"/>
      <w:lvlText w:val="（%1）"/>
      <w:lvlJc w:val="left"/>
      <w:rPr>
        <w:rFonts w:hint="eastAsia" w:ascii="仿宋" w:hAnsi="仿宋" w:eastAsia="仿宋" w:cs="仿宋"/>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A10A0"/>
    <w:rsid w:val="0954368C"/>
    <w:rsid w:val="1F367DC6"/>
    <w:rsid w:val="24810CB7"/>
    <w:rsid w:val="2A24641F"/>
    <w:rsid w:val="325B7096"/>
    <w:rsid w:val="34583546"/>
    <w:rsid w:val="362129F6"/>
    <w:rsid w:val="3AD13648"/>
    <w:rsid w:val="44184095"/>
    <w:rsid w:val="51ED17AF"/>
    <w:rsid w:val="533B694F"/>
    <w:rsid w:val="5CBA6E99"/>
    <w:rsid w:val="623E3103"/>
    <w:rsid w:val="6EE668F9"/>
    <w:rsid w:val="729A7B17"/>
    <w:rsid w:val="7A2A5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i/>
      <w:iCs/>
      <w:sz w:val="24"/>
      <w:szCs w:val="24"/>
    </w:rPr>
  </w:style>
  <w:style w:type="paragraph" w:styleId="3">
    <w:name w:val="List"/>
    <w:qFormat/>
    <w:uiPriority w:val="0"/>
    <w:rPr>
      <w:rFonts w:ascii="Times New Roman" w:hAnsi="Times New Roman" w:eastAsia="Times New Roman" w:cs="Times New Roman"/>
    </w:rPr>
  </w:style>
  <w:style w:type="character" w:customStyle="1" w:styleId="6">
    <w:name w:val="WW8Num1z0"/>
    <w:qFormat/>
    <w:uiPriority w:val="3"/>
    <w:rPr>
      <w:rFonts w:hint="eastAsia"/>
      <w:b/>
      <w:bCs/>
    </w:rPr>
  </w:style>
  <w:style w:type="character" w:customStyle="1" w:styleId="7">
    <w:name w:val="WW8Num2z0"/>
    <w:qFormat/>
    <w:uiPriority w:val="3"/>
    <w:rPr>
      <w:rFonts w:hint="eastAsia"/>
      <w:b/>
      <w:bCs/>
    </w:rPr>
  </w:style>
  <w:style w:type="character" w:customStyle="1" w:styleId="8">
    <w:name w:val="默认段落字体1"/>
    <w:qFormat/>
    <w:uiPriority w:val="1723"/>
  </w:style>
  <w:style w:type="paragraph" w:customStyle="1" w:styleId="9">
    <w:name w:val="标题样式"/>
    <w:basedOn w:val="1"/>
    <w:qFormat/>
    <w:uiPriority w:val="1667"/>
    <w:pPr>
      <w:keepNext/>
      <w:spacing w:before="240" w:after="120"/>
    </w:pPr>
    <w:rPr>
      <w:rFonts w:ascii="Noto Sans CJK SC" w:hAnsi="Noto Sans CJK SC" w:eastAsia="Noto Sans CJK SC" w:cs="Noto Sans CJK SC"/>
      <w:sz w:val="28"/>
      <w:szCs w:val="28"/>
    </w:rPr>
  </w:style>
  <w:style w:type="paragraph" w:customStyle="1" w:styleId="10">
    <w:name w:val="索引"/>
    <w:basedOn w:val="1"/>
    <w:qFormat/>
    <w:uiPriority w:val="0"/>
    <w:pPr>
      <w:suppressLineNumber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1566</Words>
  <Characters>1597</Characters>
  <TotalTime>16</TotalTime>
  <ScaleCrop>false</ScaleCrop>
  <LinksUpToDate>false</LinksUpToDate>
  <CharactersWithSpaces>1626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2024-11-19T07:07:00Z</dcterms:created>
  <dc:creator>微信用户</dc:creator>
  <cp:lastModifiedBy>黄士毓</cp:lastModifiedBy>
  <cp:lastPrinted>2026-02-26T02:26:00Z</cp:lastPrinted>
  <dcterms:modified xsi:type="dcterms:W3CDTF">2026-02-27T05:23:11Z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514851BA4590487C97F60B59880DB94D_13</vt:lpwstr>
  </property>
  <property fmtid="{D5CDD505-2E9C-101B-9397-08002B2CF9AE}" pid="3" name="KSOProductBuildVer">
    <vt:lpwstr>2052-12.1.0.25225</vt:lpwstr>
  </property>
  <property fmtid="{D5CDD505-2E9C-101B-9397-08002B2CF9AE}" pid="4" name="commondata">
    <vt:lpwstr>commondata</vt:lpwstr>
  </property>
  <property fmtid="{D5CDD505-2E9C-101B-9397-08002B2CF9AE}" pid="5" name="KSOTemplateDocerSaveRecord">
    <vt:lpwstr>eyJoZGlkIjoiN2NiNTNhYTJjZDkzYTJjYTJmNjM2YjhkNGM4ZjZiYmQiLCJ1c2VySWQiOiI3Mzc2NzAzMzkifQ==</vt:lpwstr>
  </property>
</Properties>
</file>