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B9E14">
      <w:pPr>
        <w:pStyle w:val="4"/>
        <w:widowControl/>
        <w:spacing w:before="300" w:after="300"/>
        <w:ind w:left="-2" w:leftChars="-1" w:right="300" w:firstLine="1" w:firstLineChars="0"/>
        <w:outlineLvl w:val="0"/>
        <w:rPr>
          <w:rFonts w:hint="eastAsia" w:ascii="宋体" w:cs="宋体"/>
          <w:bCs/>
          <w:color w:val="333333"/>
          <w:kern w:val="36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bCs/>
          <w:color w:val="333333"/>
          <w:kern w:val="36"/>
          <w:sz w:val="32"/>
          <w:szCs w:val="32"/>
        </w:rPr>
        <w:t>附表</w:t>
      </w:r>
    </w:p>
    <w:p w14:paraId="0EAE34C4">
      <w:pPr>
        <w:pStyle w:val="4"/>
        <w:widowControl/>
        <w:spacing w:before="300" w:after="300"/>
        <w:ind w:left="-2" w:leftChars="-1" w:right="300" w:firstLine="1" w:firstLineChars="0"/>
        <w:jc w:val="center"/>
        <w:outlineLvl w:val="0"/>
        <w:rPr>
          <w:rFonts w:hint="eastAsia" w:ascii="宋体" w:cs="宋体"/>
          <w:b/>
          <w:bCs/>
          <w:color w:val="333333"/>
          <w:kern w:val="36"/>
          <w:sz w:val="28"/>
          <w:szCs w:val="28"/>
        </w:rPr>
      </w:pPr>
      <w:r>
        <w:rPr>
          <w:rFonts w:hint="eastAsia" w:ascii="宋体" w:hAnsi="宋体" w:cs="宋体"/>
          <w:b/>
          <w:bCs/>
          <w:color w:val="333333"/>
          <w:kern w:val="36"/>
          <w:sz w:val="28"/>
          <w:szCs w:val="28"/>
        </w:rPr>
        <w:t>202</w:t>
      </w:r>
      <w:r>
        <w:rPr>
          <w:rFonts w:hint="eastAsia" w:ascii="宋体" w:hAnsi="宋体" w:cs="宋体"/>
          <w:b/>
          <w:bCs/>
          <w:color w:val="333333"/>
          <w:kern w:val="36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333333"/>
          <w:kern w:val="36"/>
          <w:sz w:val="28"/>
          <w:szCs w:val="28"/>
        </w:rPr>
        <w:t>年</w:t>
      </w:r>
      <w:r>
        <w:rPr>
          <w:rFonts w:hint="eastAsia" w:ascii="宋体" w:hAnsi="宋体" w:cs="宋体"/>
          <w:b/>
          <w:bCs/>
          <w:color w:val="333333"/>
          <w:kern w:val="36"/>
          <w:sz w:val="28"/>
          <w:szCs w:val="28"/>
          <w:lang w:val="en-US" w:eastAsia="zh-CN"/>
        </w:rPr>
        <w:t>8</w:t>
      </w:r>
      <w:r>
        <w:rPr>
          <w:rFonts w:hint="eastAsia" w:ascii="宋体" w:hAnsi="宋体" w:cs="宋体"/>
          <w:b/>
          <w:bCs/>
          <w:color w:val="333333"/>
          <w:kern w:val="36"/>
          <w:sz w:val="28"/>
          <w:szCs w:val="28"/>
        </w:rPr>
        <w:t>月</w:t>
      </w:r>
      <w:r>
        <w:rPr>
          <w:rFonts w:hint="eastAsia" w:ascii="宋体" w:hAnsi="宋体" w:cs="宋体"/>
          <w:b/>
          <w:bCs/>
          <w:color w:val="333333"/>
          <w:kern w:val="36"/>
          <w:sz w:val="28"/>
          <w:szCs w:val="28"/>
          <w:lang w:val="en-US" w:eastAsia="zh-CN"/>
        </w:rPr>
        <w:t xml:space="preserve"> 第三季度</w:t>
      </w:r>
      <w:r>
        <w:rPr>
          <w:rFonts w:hint="eastAsia" w:ascii="宋体" w:hAnsi="宋体" w:cs="宋体"/>
          <w:b/>
          <w:bCs/>
          <w:color w:val="333333"/>
          <w:kern w:val="36"/>
          <w:sz w:val="28"/>
          <w:szCs w:val="28"/>
        </w:rPr>
        <w:t>饶河县饶河镇集中式饮用水水质状况</w:t>
      </w:r>
    </w:p>
    <w:tbl>
      <w:tblPr>
        <w:tblStyle w:val="2"/>
        <w:tblW w:w="9510" w:type="dxa"/>
        <w:tblInd w:w="-5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2518"/>
        <w:gridCol w:w="1197"/>
        <w:gridCol w:w="1007"/>
        <w:gridCol w:w="1397"/>
        <w:gridCol w:w="2211"/>
      </w:tblGrid>
      <w:tr w14:paraId="0DE84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75371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序号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8B4C6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监测点位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7DAE8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水源</w:t>
            </w:r>
          </w:p>
          <w:p w14:paraId="2E743AD9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类型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FEFBB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监测指标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F06C6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超标指标及超标倍数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495DC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监测结果</w:t>
            </w:r>
          </w:p>
        </w:tc>
      </w:tr>
      <w:tr w14:paraId="4DBB5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2AEA9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1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CAED2F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饶河县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  <w:lang w:eastAsia="zh-CN"/>
              </w:rPr>
              <w:t>龙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源供水有限责任公司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109E4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出厂水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DDC51">
            <w:pPr>
              <w:widowControl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常规</w:t>
            </w:r>
          </w:p>
          <w:p w14:paraId="01EE9538">
            <w:pPr>
              <w:widowControl/>
              <w:jc w:val="center"/>
              <w:outlineLvl w:val="0"/>
              <w:rPr>
                <w:rFonts w:hint="eastAsia"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指标</w:t>
            </w:r>
          </w:p>
          <w:p w14:paraId="53169977">
            <w:pPr>
              <w:widowControl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分析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AD2B6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无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72FA0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符合GB5749-20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标准</w:t>
            </w:r>
          </w:p>
        </w:tc>
      </w:tr>
      <w:tr w14:paraId="04F79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02349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2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11C11C">
            <w:pPr>
              <w:widowControl/>
              <w:spacing w:before="300" w:after="300"/>
              <w:ind w:right="300"/>
              <w:jc w:val="center"/>
              <w:outlineLvl w:val="0"/>
              <w:rPr>
                <w:rFonts w:hint="eastAsia" w:ascii="宋体" w:eastAsia="宋体" w:cs="宋体"/>
                <w:bCs/>
                <w:color w:val="333333"/>
                <w:kern w:val="36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 w:val="21"/>
                <w:szCs w:val="21"/>
              </w:rPr>
              <w:t>沿江小区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E76A1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末梢水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C4ED6">
            <w:pPr>
              <w:jc w:val="center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常规</w:t>
            </w:r>
          </w:p>
          <w:p w14:paraId="6BA01593">
            <w:pPr>
              <w:jc w:val="center"/>
              <w:rPr>
                <w:rFonts w:hint="eastAsia"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指标</w:t>
            </w:r>
          </w:p>
          <w:p w14:paraId="3F28EC9F">
            <w:pPr>
              <w:jc w:val="center"/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分析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1B15C">
            <w:pPr>
              <w:ind w:firstLine="420"/>
              <w:jc w:val="both"/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无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59557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符合GB5749-20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标准</w:t>
            </w:r>
          </w:p>
        </w:tc>
      </w:tr>
      <w:tr w14:paraId="6C443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06C24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3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000B37">
            <w:pPr>
              <w:widowControl/>
              <w:spacing w:before="300" w:after="300"/>
              <w:ind w:right="300"/>
              <w:jc w:val="center"/>
              <w:outlineLvl w:val="0"/>
              <w:rPr>
                <w:rFonts w:hint="eastAsia" w:ascii="宋体" w:eastAsia="宋体" w:cs="宋体"/>
                <w:bCs/>
                <w:color w:val="333333"/>
                <w:kern w:val="36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 w:val="21"/>
                <w:szCs w:val="21"/>
              </w:rPr>
              <w:t>县医院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ACE9B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末梢水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919A1">
            <w:pPr>
              <w:jc w:val="center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常规</w:t>
            </w:r>
          </w:p>
          <w:p w14:paraId="2C5FC3E3">
            <w:pPr>
              <w:jc w:val="center"/>
              <w:rPr>
                <w:rFonts w:hint="eastAsia"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指标</w:t>
            </w:r>
          </w:p>
          <w:p w14:paraId="240D2FA5">
            <w:pPr>
              <w:jc w:val="center"/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分析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65423">
            <w:pPr>
              <w:ind w:firstLine="420"/>
              <w:jc w:val="both"/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无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21ADD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符合GB5749-20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标准</w:t>
            </w:r>
          </w:p>
        </w:tc>
      </w:tr>
      <w:tr w14:paraId="2829B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F4E8C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4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FBC1EA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 w:val="21"/>
                <w:szCs w:val="21"/>
              </w:rPr>
              <w:t>绿洲小区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0F3F7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末梢水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02C1E">
            <w:pPr>
              <w:jc w:val="center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常规</w:t>
            </w:r>
          </w:p>
          <w:p w14:paraId="2E4ED919">
            <w:pPr>
              <w:jc w:val="center"/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指标</w:t>
            </w:r>
          </w:p>
          <w:p w14:paraId="26F64D8F">
            <w:pPr>
              <w:jc w:val="center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分析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AFFCB">
            <w:pPr>
              <w:ind w:firstLine="420"/>
              <w:jc w:val="both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无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BFEA7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符合GB5749-20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标准</w:t>
            </w:r>
          </w:p>
        </w:tc>
      </w:tr>
      <w:tr w14:paraId="3D070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1B50B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5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0D01BF">
            <w:pPr>
              <w:widowControl/>
              <w:spacing w:before="300" w:after="300"/>
              <w:ind w:right="300"/>
              <w:jc w:val="center"/>
              <w:outlineLvl w:val="0"/>
              <w:rPr>
                <w:rFonts w:hint="default" w:ascii="宋体" w:hAnsi="宋体" w:eastAsia="宋体" w:cs="宋体"/>
                <w:bCs/>
                <w:color w:val="333333"/>
                <w:kern w:val="36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 w:val="21"/>
                <w:szCs w:val="21"/>
              </w:rPr>
              <w:t>疾病预防控制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 w:val="21"/>
                <w:szCs w:val="21"/>
                <w:lang w:val="en-US" w:eastAsia="zh-CN"/>
              </w:rPr>
              <w:t>中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 w:val="21"/>
                <w:szCs w:val="21"/>
              </w:rPr>
              <w:t>心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E5DAF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末梢水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E9D48">
            <w:pPr>
              <w:jc w:val="center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常规</w:t>
            </w:r>
          </w:p>
          <w:p w14:paraId="473403F1">
            <w:pPr>
              <w:jc w:val="center"/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指标</w:t>
            </w:r>
          </w:p>
          <w:p w14:paraId="1FB54D63">
            <w:pPr>
              <w:jc w:val="center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分析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DD2DF">
            <w:pPr>
              <w:ind w:firstLine="420"/>
              <w:jc w:val="both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无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ACF0F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符合GB5749-20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标准</w:t>
            </w:r>
          </w:p>
        </w:tc>
      </w:tr>
      <w:tr w14:paraId="30450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0C4C7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6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0AB176">
            <w:pPr>
              <w:widowControl/>
              <w:spacing w:before="300" w:after="300"/>
              <w:ind w:right="300"/>
              <w:jc w:val="center"/>
              <w:outlineLvl w:val="0"/>
              <w:rPr>
                <w:rFonts w:hint="default" w:ascii="宋体" w:hAnsi="宋体" w:eastAsia="宋体" w:cs="宋体"/>
                <w:bCs/>
                <w:color w:val="333333"/>
                <w:kern w:val="36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 w:val="21"/>
                <w:szCs w:val="21"/>
              </w:rPr>
              <w:t>文庭雅苑小区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F0DF2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末梢水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304AE">
            <w:pPr>
              <w:jc w:val="center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常规</w:t>
            </w:r>
          </w:p>
          <w:p w14:paraId="256AB65B">
            <w:pPr>
              <w:jc w:val="center"/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指标</w:t>
            </w:r>
          </w:p>
          <w:p w14:paraId="7CB49EF2">
            <w:pPr>
              <w:jc w:val="center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分析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05189">
            <w:pPr>
              <w:ind w:firstLine="420"/>
              <w:jc w:val="both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无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848B6">
            <w:pPr>
              <w:widowControl/>
              <w:spacing w:before="300" w:after="300"/>
              <w:ind w:right="300"/>
              <w:jc w:val="center"/>
              <w:outlineLvl w:val="0"/>
              <w:rPr>
                <w:rFonts w:ascii="宋体" w:hAnsi="宋体" w:cs="宋体"/>
                <w:bCs/>
                <w:color w:val="333333"/>
                <w:kern w:val="36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符合GB5749-20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bCs/>
                <w:color w:val="333333"/>
                <w:kern w:val="36"/>
                <w:szCs w:val="21"/>
              </w:rPr>
              <w:t>标准</w:t>
            </w:r>
          </w:p>
        </w:tc>
      </w:tr>
    </w:tbl>
    <w:p w14:paraId="179A0C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C178E1"/>
    <w:rsid w:val="0C62191E"/>
    <w:rsid w:val="0D84614A"/>
    <w:rsid w:val="0F3A0931"/>
    <w:rsid w:val="1202325C"/>
    <w:rsid w:val="14F634CD"/>
    <w:rsid w:val="1A0E03C0"/>
    <w:rsid w:val="1E8E0351"/>
    <w:rsid w:val="22C178E1"/>
    <w:rsid w:val="36631C6B"/>
    <w:rsid w:val="371B6880"/>
    <w:rsid w:val="39A6259B"/>
    <w:rsid w:val="3CE77152"/>
    <w:rsid w:val="3D477B90"/>
    <w:rsid w:val="430F27B9"/>
    <w:rsid w:val="45481ACF"/>
    <w:rsid w:val="479C4FDD"/>
    <w:rsid w:val="4DCF4D44"/>
    <w:rsid w:val="55286102"/>
    <w:rsid w:val="56C65BD3"/>
    <w:rsid w:val="57E74053"/>
    <w:rsid w:val="5C6914DA"/>
    <w:rsid w:val="5CDC6150"/>
    <w:rsid w:val="5EF77271"/>
    <w:rsid w:val="673D5A3D"/>
    <w:rsid w:val="6AD06BC8"/>
    <w:rsid w:val="734965B6"/>
    <w:rsid w:val="77027617"/>
    <w:rsid w:val="7E6E2528"/>
    <w:rsid w:val="7FBE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0"/>
    <w:pPr>
      <w:ind w:firstLine="420" w:firstLineChars="200"/>
      <w:jc w:val="left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556</Words>
  <Characters>644</Characters>
  <Lines>0</Lines>
  <Paragraphs>0</Paragraphs>
  <TotalTime>200</TotalTime>
  <ScaleCrop>false</ScaleCrop>
  <LinksUpToDate>false</LinksUpToDate>
  <CharactersWithSpaces>651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2024-12-05T03:15:00Z</dcterms:created>
  <dc:creator>Inspur</dc:creator>
  <cp:lastModifiedBy>圆滚滚小姐℡</cp:lastModifiedBy>
  <dcterms:modified xsi:type="dcterms:W3CDTF">2026-09-22T08:17:11Z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D5AAF0FCBD394322BAD3C6488555CFCD_13</vt:lpwstr>
  </property>
  <property fmtid="{D5CDD505-2E9C-101B-9397-08002B2CF9AE}" pid="4" name="KSOTemplateDocerSaveRecord">
    <vt:lpwstr>eyJoZGlkIjoiMWNiNzFhMDdjY2VkODNhZjliNjgzZmViMGI2ODM2YzgiLCJ1c2VySWQiOiI0NTI2MjMxMDYifQ==</vt:lpwstr>
  </property>
</Properties>
</file>