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E1BE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饶河县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应急管理局2025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年政府信息公开工作年度报告</w:t>
      </w:r>
    </w:p>
    <w:bookmarkEnd w:id="0"/>
    <w:p w14:paraId="3916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按照《中华人民共和国政府信息公开条例》规定，现公开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县应急管理局2025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年政府信息公开工作年度报告。本报告由概述、政务信息公开情况、存在的主要问题和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年工作思路四部分组成，本报告内容统计期限为自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年12月31日止。本年度报告内容可以通过“饶河县人民政府”网站-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-政府信息公开年度报告栏目（http://www.raohe.gov.cn）中查阅下载或直接与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饶河县应急管理局联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系（电话：0469-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5620255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ajj1111@163.com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，负责人：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刘长伟</w:t>
      </w:r>
    </w:p>
    <w:p w14:paraId="711533A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92" w:leftChars="304" w:hanging="454" w:hangingChars="142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总体情况</w:t>
      </w:r>
    </w:p>
    <w:p w14:paraId="2D11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年，饶河县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应急管理局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按照新修订的《中华人民共和国政府信息公开条例》的要求，认真贯彻落实《国务院办公厅关于印发2021年政务公开工作要点的通知》（国办发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12号）、《黑龙江省人民政府办公厅关于印发黑龙江省2021年政务公开工作实施方案的通知》（黑政办发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</w:rPr>
        <w:t>18号）和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《双鸭山市人民政府办公室关于印发双鸭山市2021年政务公开工作实施方案的通知》（双政办发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饶河县人民政府办公室关于印发饶河县2021年政务公开工作实施方案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的通知》（饶政办发〔2021〕16号）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安排部署，饶河县应急管理局紧扣工作职责，严格遵循“以公开为常态、不公开为例外”原则，扎实推进主动公开、依申请公开、信息管理及公开平台建设等各项工作，持续提升政府信息公开工作质效。同时，狠抓信息发布审查，推动信息公开工作常态化、制度化、规范化建设，及时、准确、全面公开政务动态、会议信息、服务公开等各类政府信息。</w:t>
      </w:r>
    </w:p>
    <w:p w14:paraId="103AB8F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（一）全面加强主动公开</w:t>
      </w:r>
    </w:p>
    <w:p w14:paraId="618E315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拓展公开内容维度。严格恪守“以公开为常态、不公开为例外”原则，将局机关行政决策、执行落实、日常管理等全流程信息纳入公开范畴，依据相关法律法规明确公开边界与范围，确保应公开尽公开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。二是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强化政策解读与回应。针对国家、省、市出台的应急管理领域政策法规，通过座谈会、专题宣讲等多元形式开展深度解读，系统梳理解读要点、实践要求及注意事项，形成规范化解读材料并及时公开，助力公众精准理解政策内涵。</w:t>
      </w:r>
    </w:p>
    <w:p w14:paraId="63CA0C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（二）强化依申请公开管理和服务</w:t>
      </w:r>
    </w:p>
    <w:p w14:paraId="7567D08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完善制度与平台支撑。以县政府信息公开平台为核心受理渠道，进一步健全应急管理领域依申请公开工作预案，明确申请接收、登记、审核、办理、答复等各环节操作规范。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严守服务标准与时限。始终以群众满意度为核心导向，严格遵循法定时限要求，规范答复程序、统一答复格式，确保申请事项件件有回音、事事有着落，提升依申请公开办理质效。</w:t>
      </w:r>
    </w:p>
    <w:p w14:paraId="4B8C20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u w:val="none"/>
        </w:rPr>
      </w:pPr>
      <w:r>
        <w:rPr>
          <w:rFonts w:hint="eastAsia" w:ascii="楷体" w:hAnsi="楷体" w:eastAsia="楷体" w:cs="楷体"/>
          <w:sz w:val="32"/>
          <w:szCs w:val="32"/>
          <w:u w:val="none"/>
        </w:rPr>
        <w:t>（三）健全完善制度建设</w:t>
      </w:r>
    </w:p>
    <w:p w14:paraId="77003E0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持续深化制度建设，依据《中华人民共和国政府信息公开条例》，完善政府信息发布协调机制与保密审查制度，构建“源头认定—逐级审核—合规发布”全链条工作流程，从文件生成之初即明确公开属性，确保信息公开工作规范有序。同时，严格遵循依法公开、真实公正、注重实效、有利监督四大原则，强化舆论热点应对能力，针对社会关切的虚假信息、不完整信息及时开展澄清说明，保障信息发布的及时性、准确性与完整性，充分满足公众知情权与利益诉求</w:t>
      </w:r>
    </w:p>
    <w:p w14:paraId="2A53A0C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</w:rPr>
        <w:t>（四）加强机构和队伍建设</w:t>
      </w:r>
    </w:p>
    <w:p w14:paraId="1B75FFA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为确保政府信息公开工作稳步推进，自《政府信息公开条例》实施以来，我局专门成立政府信息公开工作领导小组，构建“局长统筹抓总、分管领导具体督办、各科室协同配合”的工作格局。明确专人专职负责政务公开日常工作，细化岗位职责清单，制定年度工作计划与阶段性工作安排，实现“领导分管到位、机构负责到位、专人承办到位、计划落实到位”的全要素保障，为信息公开工作有序开展筑牢组织基础。</w:t>
      </w:r>
    </w:p>
    <w:p w14:paraId="1A2BA2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二、主动公开政府信息情况</w:t>
      </w:r>
    </w:p>
    <w:p w14:paraId="36CF2D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2025年，饶河县应急管理局严格遵循《中华人民共和国政府信息公开条例》（新《条例》）及上级部门工作部署，秉持积极稳妥、规范有序的工作导向，持续推进政府信息公开更新工作。通过饶河县政府门户网站、官方微信平台等多元渠道主动公开信息，始终坚守“及时、准确、公正、便民”原则，所有应公开政府信息均严格按照新《条例》要求，规范发布于县政府门户网站，确保公众便捷获取权威信息，切实提升政府信息公开的实效性与可及性。</w:t>
      </w:r>
    </w:p>
    <w:tbl>
      <w:tblPr>
        <w:tblStyle w:val="8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7"/>
        <w:gridCol w:w="1800"/>
        <w:gridCol w:w="1761"/>
        <w:gridCol w:w="1892"/>
      </w:tblGrid>
      <w:tr w14:paraId="60E90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21E11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32D08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24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5D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6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C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现行有效件数</w:t>
            </w:r>
          </w:p>
        </w:tc>
      </w:tr>
      <w:tr w14:paraId="78C8F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1C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规章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F56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04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D77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3B71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D96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2B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2A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F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32462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77B0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第二十条第（五）项</w:t>
            </w:r>
          </w:p>
        </w:tc>
      </w:tr>
      <w:tr w14:paraId="38378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A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08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19C48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B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529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27B1A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497C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第二十条第（六）项</w:t>
            </w:r>
          </w:p>
        </w:tc>
      </w:tr>
      <w:tr w14:paraId="17608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F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F6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本年处理决定数量</w:t>
            </w:r>
          </w:p>
        </w:tc>
      </w:tr>
      <w:tr w14:paraId="185FC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1C0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2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63D7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7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16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5E50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vAlign w:val="center"/>
          </w:tcPr>
          <w:p w14:paraId="34531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第二十条第（八）项</w:t>
            </w:r>
          </w:p>
        </w:tc>
      </w:tr>
      <w:tr w14:paraId="11B8B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992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3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本年收费金额</w:t>
            </w:r>
          </w:p>
        </w:tc>
      </w:tr>
      <w:tr w14:paraId="61038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D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4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2B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89B31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收到和处理政府信息公开申请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40"/>
        <w:gridCol w:w="1077"/>
        <w:gridCol w:w="810"/>
        <w:gridCol w:w="1095"/>
        <w:gridCol w:w="1020"/>
        <w:gridCol w:w="855"/>
        <w:gridCol w:w="825"/>
        <w:gridCol w:w="822"/>
        <w:gridCol w:w="687"/>
      </w:tblGrid>
      <w:tr w14:paraId="55DD4C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6B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611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DC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申请人情况</w:t>
            </w:r>
          </w:p>
        </w:tc>
      </w:tr>
      <w:tr w14:paraId="0BCE40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2C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6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自然人</w:t>
            </w:r>
          </w:p>
        </w:tc>
        <w:tc>
          <w:tcPr>
            <w:tcW w:w="4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2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3FE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总计</w:t>
            </w:r>
          </w:p>
        </w:tc>
      </w:tr>
      <w:tr w14:paraId="4E18BB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0FD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DC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3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商业企业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217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科研机构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9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99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58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78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11B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9A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ABD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0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5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D7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AA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B25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2E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31BA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A8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55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5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2C1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AAA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A9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EF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A5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205F3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C77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三、本年度办理结果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23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4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55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2E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9B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4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E1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B75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1AB41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47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61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B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67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5A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E1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18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52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8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78C7E9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5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1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47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4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A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12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F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D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7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1CB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C29E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F4B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86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7B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91E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C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7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A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5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E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F1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56CA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A1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D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8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6C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4C7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39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D4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2E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77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28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C655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B0A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FB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C50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6D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0A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F6B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41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0C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BC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03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A4CF1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BD9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76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30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7BB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C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A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40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7C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C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49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8EF02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8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8D3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BB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77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08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6AD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77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0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00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B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17EF51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EB7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D9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AC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F3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85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F6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A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9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CC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0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A03FD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D99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DC6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7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11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63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2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9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750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2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2EE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C4E64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167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4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8A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C8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20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90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3A1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7D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F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342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B4FD6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F9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02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D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E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A6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A9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B2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4E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1F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A1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7465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C49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22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2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45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C4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5F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A4C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A3A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6E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1B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7AC29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423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0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41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B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F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D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55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55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F5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4A8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B2E80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B8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88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07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C7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07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2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B6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1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EBD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A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2B20AF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D09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B9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FB9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7C1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59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E2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F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A9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A8D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F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4FC1C9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939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C3E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B7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81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B9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2A6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089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1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12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4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60E19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8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D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56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C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1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1A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E0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F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B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97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5C006B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3B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8A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85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7F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86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2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BDA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85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DA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35C7B0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5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C7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01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93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B8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A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14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5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1C1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  <w:tr w14:paraId="038DCB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F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3A3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1C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2CA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D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327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B4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CF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0</w:t>
            </w:r>
          </w:p>
        </w:tc>
      </w:tr>
    </w:tbl>
    <w:p w14:paraId="06E953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6EEF8B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eastAsia="zh-CN"/>
        </w:rPr>
        <w:t>政府信息公开行政复议、行政诉讼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 w14:paraId="0FAFF0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2E3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行政复议</w:t>
            </w:r>
          </w:p>
        </w:tc>
        <w:tc>
          <w:tcPr>
            <w:tcW w:w="605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67B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行政诉讼</w:t>
            </w:r>
          </w:p>
        </w:tc>
      </w:tr>
      <w:tr w14:paraId="0245DC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B2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FEB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A0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4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427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6E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D42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复议后起诉</w:t>
            </w:r>
          </w:p>
        </w:tc>
      </w:tr>
      <w:tr w14:paraId="414967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274D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6DD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E38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721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2FD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5E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0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2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F7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B5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1AE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E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7F5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44A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E7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总计</w:t>
            </w:r>
          </w:p>
        </w:tc>
      </w:tr>
      <w:tr w14:paraId="4FC357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B4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E14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55D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7F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A3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hint="eastAsia" w:ascii="宋体" w:hAnsi="宋体" w:eastAsia="宋体"/>
                <w:color w:val="33333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8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386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D5B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D4C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0A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346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CDA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A4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A71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0F7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560" w:lineRule="exact"/>
              <w:jc w:val="center"/>
              <w:textAlignment w:val="auto"/>
              <w:rPr>
                <w:rFonts w:ascii="宋体" w:hAnsi="宋体"/>
                <w:color w:val="333333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77D36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40D770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五、存在的主要问题及改进方向</w:t>
      </w:r>
    </w:p>
    <w:p w14:paraId="0C91939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2025年，我局政府信息公开工作稳步推进，通过规范公开政务信息，有效保障了公民在安全生产领域的知情权、参与权、表达权与监督权，为推进依法行政、发挥政府信息服务效能奠定了良好基础。同时，经自查梳理，工作中仍存在部分薄弱环节：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公开信息的精准性与适配性有待提升，难以完全契合社会公众的多元需求，信息资源整合力度不足，尚未形成系统化公开体系；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网上办事服务功能不够完善，流程优化与便捷度提升空间较大，与公众之间的信息互动渠道不够畅通，双向沟通机制需进一步健全；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信息公开工作存在重形式、轻内容，重数量、轻质量，重程序、轻实效的倾向，公开内容的深度与实用性不足，未能充分发挥政府信息公开的应有价值。</w:t>
      </w:r>
    </w:p>
    <w:p w14:paraId="0823ECD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下一步，我局将持续深化政府信息公开工作，重点推进生产安全事故相关信息公开，以更精准、更高效、更便民的举措提升公开质效，具体如下：</w:t>
      </w:r>
    </w:p>
    <w:p w14:paraId="575BB3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一是深化风险预警信息公开。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建立健全跨部门协调联动机制，优化信息传递与发布流程，确保及时、快捷、高效发布可能引发事故灾难的各类风险信息，重点聚焦极端天气、自然灾害等易诱发安全事故的预警信息，为公众规避风险、防灾减灾提供精准指引。</w:t>
      </w:r>
    </w:p>
    <w:p w14:paraId="5D524BD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二是聚焦重点领域信息公开。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突出政策解读、行政执法、事故调查、资金使用、自然灾害预报预警等关键领域，全面、及时公开相关工作信息；针对人民群众高度关注的应急管理工作动态、自然灾害防范应对、安全生产热点焦点问题，主动发声、积极回应，保障公众知情权与监督权。</w:t>
      </w:r>
    </w:p>
    <w:p w14:paraId="7C1270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三是优化信息公开传播渠道。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进一步加强官方微信公众号等新媒体平台的运营与运用，贴合群众信息获取习惯，丰富发布形式、提升内容可读性，最大限度为群众提供便捷、高效的信息获取渠道。</w:t>
      </w:r>
    </w:p>
    <w:p w14:paraId="5B7D4E9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四是强化队伍建设与能力提升。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组织工作人员系统学习政府信息公开相关法律法规及业务知识，常态化开展业务培训与交流研讨，不断提升工作人员的政策理解能力、信息筛选能力与公开操作水平；进一步健全工作机制、压实工作责任，为政府信息公开工作依法规范、有序有效开展提供坚实队伍保障。</w:t>
      </w:r>
    </w:p>
    <w:p w14:paraId="62CC24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六、其他需要报告的事项</w:t>
      </w:r>
    </w:p>
    <w:p w14:paraId="68B944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无其他需要报告的事项。</w:t>
      </w:r>
    </w:p>
    <w:p w14:paraId="540E57DA">
      <w:pPr>
        <w:keepNext w:val="0"/>
        <w:keepLines w:val="0"/>
        <w:pageBreakBefore w:val="0"/>
        <w:tabs>
          <w:tab w:val="left" w:pos="9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E70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DD0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DD0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4EEA"/>
    <w:rsid w:val="04A96068"/>
    <w:rsid w:val="07F45096"/>
    <w:rsid w:val="0DFB75F0"/>
    <w:rsid w:val="161F618A"/>
    <w:rsid w:val="16CE195E"/>
    <w:rsid w:val="174C3AA4"/>
    <w:rsid w:val="1F2B5BA0"/>
    <w:rsid w:val="2386563E"/>
    <w:rsid w:val="2647604A"/>
    <w:rsid w:val="29BF1D06"/>
    <w:rsid w:val="2A646925"/>
    <w:rsid w:val="2C0734F1"/>
    <w:rsid w:val="2C5F1494"/>
    <w:rsid w:val="2D0773C2"/>
    <w:rsid w:val="2E892000"/>
    <w:rsid w:val="37E70AA1"/>
    <w:rsid w:val="3E631E69"/>
    <w:rsid w:val="41CC2DBB"/>
    <w:rsid w:val="482A143B"/>
    <w:rsid w:val="4A704416"/>
    <w:rsid w:val="4AD27E18"/>
    <w:rsid w:val="4CE10AA7"/>
    <w:rsid w:val="53E468AA"/>
    <w:rsid w:val="5A1D1FAE"/>
    <w:rsid w:val="5FD96618"/>
    <w:rsid w:val="60091E16"/>
    <w:rsid w:val="669E4476"/>
    <w:rsid w:val="6C293B2D"/>
    <w:rsid w:val="6C72785D"/>
    <w:rsid w:val="71665B90"/>
    <w:rsid w:val="7C594C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3237</Words>
  <Characters>3357</Characters>
  <Lines>0</Lines>
  <Paragraphs>0</Paragraphs>
  <TotalTime>0</TotalTime>
  <ScaleCrop>false</ScaleCrop>
  <LinksUpToDate>false</LinksUpToDate>
  <CharactersWithSpaces>3357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2022-01-10T02:24:00Z</dcterms:created>
  <dc:creator>Administrator</dc:creator>
  <cp:lastModifiedBy>黄士毓</cp:lastModifiedBy>
  <cp:lastPrinted>2025-01-16T01:49:00Z</cp:lastPrinted>
  <dcterms:modified xsi:type="dcterms:W3CDTF">2026-02-09T02:50:16Z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895C2965255E4DFE8D5D0F929FC6AF86_13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