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CD05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饶河县小佳河镇人民政府</w:t>
      </w:r>
    </w:p>
    <w:p w14:paraId="0A9E133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w:t>
      </w:r>
      <w:r>
        <w:rPr>
          <w:rFonts w:hint="eastAsia" w:ascii="方正小标宋简体" w:hAnsi="方正小标宋简体" w:eastAsia="方正小标宋简体" w:cs="方正小标宋简体"/>
          <w:sz w:val="44"/>
          <w:szCs w:val="44"/>
          <w:lang w:val="en-US" w:eastAsia="zh-CN"/>
        </w:rPr>
        <w:t>工作</w:t>
      </w:r>
      <w:r>
        <w:rPr>
          <w:rFonts w:hint="eastAsia" w:ascii="方正小标宋简体" w:hAnsi="方正小标宋简体" w:eastAsia="方正小标宋简体" w:cs="方正小标宋简体"/>
          <w:sz w:val="44"/>
          <w:szCs w:val="44"/>
        </w:rPr>
        <w:t>年度报告</w:t>
      </w:r>
    </w:p>
    <w:p w14:paraId="57C4748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F5A6B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按照《中华人民共和国政府信息公开条例》规定，现公开饶河县小佳河镇人民政府2025年政府信息公开工作年度报告。本报告由概述、政务信息公开情况、存在的主要问题和2026年工作思路四部分组成，本报告内容统计期限为自2025年1月1日起，至2025年12月31日止。本年度报告内容可以通过“饶河县人民政府”网站-政府信息公开-政府信息公开年度报告栏目（http://www.raohe.gov.cn）中查阅下载或直接与小佳河镇人民政府联系（电话：0469-5510015），电子邮箱：rhxjhzf@163.com，负责人：王海成。</w:t>
      </w:r>
    </w:p>
    <w:p w14:paraId="6E6A2E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b w:val="0"/>
          <w:bCs w:val="0"/>
          <w:i w:val="0"/>
          <w:iCs w:val="0"/>
          <w:caps w:val="0"/>
          <w:color w:val="333333"/>
          <w:spacing w:val="0"/>
          <w:sz w:val="32"/>
          <w:szCs w:val="32"/>
          <w:shd w:val="clear" w:fill="FFFFFF"/>
        </w:rPr>
        <w:t>一、总体情况</w:t>
      </w:r>
    </w:p>
    <w:p w14:paraId="5EEB2C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2025年，作为“十四五”收官和“十五五”谋划的承上启下之年，小佳河镇人民政府始终坚持以习近平新时代中国特色社会主义思想为指导，深入贯彻党的二十大和二十届二中、三中全会精神，严格遵循新修订的《中华人民共和国政府信息公开条例》相关规定，始终坚守“公开为常态、不公开为例外”的核心原则，全方位推进主动公开、规范落实依申请公开、细化政府信息管理、优化公开平台建设，扎实开展各项工作，持续提升政府信息公开工作质效，推动政府信息公开工作向常态化、制度化、规范化纵深发展，在严格落实信息发布审核制度、筑牢信息安全防线的基础上，确保公开的政府信息及时、准确、全面。</w:t>
      </w:r>
    </w:p>
    <w:p w14:paraId="162838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i w:val="0"/>
          <w:iCs w:val="0"/>
          <w:caps w:val="0"/>
          <w:color w:val="333333"/>
          <w:spacing w:val="0"/>
          <w:sz w:val="32"/>
          <w:szCs w:val="32"/>
          <w:shd w:val="clear" w:fill="FFFFFF"/>
        </w:rPr>
        <w:t>（一）主动公开政府信息的情况。</w:t>
      </w:r>
    </w:p>
    <w:p w14:paraId="06E949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2025</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年</w:t>
      </w:r>
      <w:r>
        <w:rPr>
          <w:rFonts w:hint="eastAsia" w:ascii="仿宋_GB2312" w:hAnsi="仿宋_GB2312" w:eastAsia="仿宋_GB2312" w:cs="仿宋_GB2312"/>
          <w:b w:val="0"/>
          <w:bCs w:val="0"/>
          <w:i w:val="0"/>
          <w:iCs w:val="0"/>
          <w:caps w:val="0"/>
          <w:color w:val="333333"/>
          <w:spacing w:val="0"/>
          <w:sz w:val="32"/>
          <w:szCs w:val="32"/>
          <w:shd w:val="clear" w:fill="FFFFFF"/>
        </w:rPr>
        <w:t>，我镇立足基层政务服务实际，秉持“规范有序、通俗易懂、便捷高效、务实管用”的工作理念，扎实推进政府信息主动公开各项工作，精准筛选群众关注度高、关联性强的政务信息，全年共主动公开政府信息7条，切实让政务公开贴近群众、服务群众。</w:t>
      </w:r>
    </w:p>
    <w:p w14:paraId="4F62E8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i w:val="0"/>
          <w:iCs w:val="0"/>
          <w:caps w:val="0"/>
          <w:color w:val="333333"/>
          <w:spacing w:val="0"/>
          <w:sz w:val="32"/>
          <w:szCs w:val="32"/>
          <w:shd w:val="clear" w:fill="FFFFFF"/>
        </w:rPr>
        <w:t>（二）依申请公开情况。</w:t>
      </w:r>
    </w:p>
    <w:p w14:paraId="51F019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202</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5</w:t>
      </w:r>
      <w:r>
        <w:rPr>
          <w:rFonts w:hint="eastAsia" w:ascii="仿宋_GB2312" w:hAnsi="仿宋_GB2312" w:eastAsia="仿宋_GB2312" w:cs="仿宋_GB2312"/>
          <w:b w:val="0"/>
          <w:bCs w:val="0"/>
          <w:i w:val="0"/>
          <w:iCs w:val="0"/>
          <w:caps w:val="0"/>
          <w:color w:val="333333"/>
          <w:spacing w:val="0"/>
          <w:sz w:val="32"/>
          <w:szCs w:val="32"/>
          <w:shd w:val="clear" w:fill="FFFFFF"/>
        </w:rPr>
        <w:t>年，我镇未收到政府信息公开申请。</w:t>
      </w:r>
    </w:p>
    <w:p w14:paraId="3DCF36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i w:val="0"/>
          <w:iCs w:val="0"/>
          <w:caps w:val="0"/>
          <w:color w:val="333333"/>
          <w:spacing w:val="0"/>
          <w:sz w:val="32"/>
          <w:szCs w:val="32"/>
          <w:shd w:val="clear" w:fill="FFFFFF"/>
        </w:rPr>
        <w:t>（三）政府信息管理工作情况。</w:t>
      </w:r>
    </w:p>
    <w:p w14:paraId="17D034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我镇高度重视政府信息公开工作，将其纳入镇政府年度重点工作议事日程，与中心工作同部署、同推进、同考核。针对全年人员变动情况，第一时间调整充实镇政府信息公开工作领导小组及具体经办机构，进一步健全“主要领导牵头抓总、分管领导具体负责、各部门协同配合”的工作机制，确保政务信息公开工作有序推进。同时，对全镇规范性文件实行常态化梳理、动态化管理，建立健全文件归集、审核、归档、查阅机制，优化查阅流程，为公民、法人和其他组织查阅政务信息提供便捷高效服务，切实提升政务信息管理规范化水平。</w:t>
      </w:r>
    </w:p>
    <w:p w14:paraId="28B9A8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i w:val="0"/>
          <w:iCs w:val="0"/>
          <w:caps w:val="0"/>
          <w:color w:val="333333"/>
          <w:spacing w:val="0"/>
          <w:sz w:val="32"/>
          <w:szCs w:val="32"/>
          <w:shd w:val="clear" w:fill="FFFFFF"/>
        </w:rPr>
        <w:t>（四）政府信息公开平台建设情况。</w:t>
      </w:r>
    </w:p>
    <w:p w14:paraId="110CDC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2025年12月底前，我镇依托饶河县政府门户网站政府信息公开专栏，扎实做好各类政务信息公开工作，重点公开小佳河镇“诚信进大厅、诚信进商户、诚信进乡村”三大主题活动开展详情、镇人民政府年度决算信息、2024年政府信息公开年度报告等内容。同步做好历史规划（计划）的归集、梳理与公开工作，全面展现我镇“一张蓝图绘到底</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fill="FFFFFF"/>
        </w:rPr>
        <w:t>一任接着一任干”的接续奋斗理念。聚焦数据互联互通要求，依托全国一体化在线政务服务平台建设导向，通过县政府门户网站公开专栏，以图文结合、简洁明了的方式</w:t>
      </w:r>
      <w:bookmarkStart w:id="0" w:name="_GoBack"/>
      <w:bookmarkEnd w:id="0"/>
      <w:r>
        <w:rPr>
          <w:rFonts w:hint="eastAsia" w:ascii="仿宋_GB2312" w:hAnsi="仿宋_GB2312" w:eastAsia="仿宋_GB2312" w:cs="仿宋_GB2312"/>
          <w:b w:val="0"/>
          <w:bCs w:val="0"/>
          <w:i w:val="0"/>
          <w:iCs w:val="0"/>
          <w:caps w:val="0"/>
          <w:color w:val="333333"/>
          <w:spacing w:val="0"/>
          <w:sz w:val="32"/>
          <w:szCs w:val="32"/>
          <w:shd w:val="clear" w:fill="FFFFFF"/>
        </w:rPr>
        <w:t>，发布我镇参与各类重点工作、特色活动的相关情况，全面展现定位精准、边界清晰、功能互补、衔接顺畅的政务工作规划体系。</w:t>
      </w:r>
    </w:p>
    <w:p w14:paraId="78EC85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i w:val="0"/>
          <w:iCs w:val="0"/>
          <w:caps w:val="0"/>
          <w:color w:val="333333"/>
          <w:spacing w:val="0"/>
          <w:sz w:val="32"/>
          <w:szCs w:val="32"/>
          <w:shd w:val="clear" w:fill="FFFFFF"/>
        </w:rPr>
        <w:t>（五）政府公开信息监管情况。</w:t>
      </w:r>
    </w:p>
    <w:p w14:paraId="5D328C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我镇坚持把制度建设作为规范政务公开工作的重要抓手，严格对照《中华人民共和国政府信息公开条例》要求，结合全镇政务工作实际，进一步强化组织领导、健全责任体系、完善制度机制，不断健全政务公开工作监督保障体系。加强对信息公开内容、流程、时限的全过程监管，定期开展政务公开工作自查自纠，及时发现并整改存在的问题，统筹推进政务公开各项工作落地落细，确保政务公开工作规范、有序、高效开展，切实提升政务公开公信力。</w:t>
      </w:r>
    </w:p>
    <w:p w14:paraId="7FC9C77E">
      <w:pPr>
        <w:keepNext w:val="0"/>
        <w:keepLines w:val="0"/>
        <w:widowControl/>
        <w:suppressLineNumbers w:val="0"/>
        <w:ind w:firstLine="640" w:firstLineChars="200"/>
        <w:jc w:val="left"/>
        <w:rPr>
          <w:rFonts w:ascii="宋体" w:hAnsi="宋体" w:eastAsia="宋体" w:cs="宋体"/>
          <w:kern w:val="0"/>
          <w:sz w:val="24"/>
          <w:szCs w:val="24"/>
          <w:lang w:val="en-US" w:eastAsia="zh-CN" w:bidi="ar"/>
        </w:rPr>
      </w:pPr>
      <w:r>
        <w:rPr>
          <w:rFonts w:hint="eastAsia" w:ascii="黑体" w:hAnsi="黑体" w:eastAsia="黑体" w:cs="黑体"/>
          <w:b w:val="0"/>
          <w:bCs w:val="0"/>
          <w:i w:val="0"/>
          <w:iCs w:val="0"/>
          <w:caps w:val="0"/>
          <w:color w:val="333333"/>
          <w:spacing w:val="0"/>
          <w:sz w:val="32"/>
          <w:szCs w:val="32"/>
          <w:shd w:val="clear" w:fill="FFFFFF"/>
        </w:rPr>
        <w:t>二、主动公开政府信息情况</w:t>
      </w:r>
    </w:p>
    <w:p w14:paraId="3F383A87">
      <w:pPr>
        <w:keepNext w:val="0"/>
        <w:keepLines w:val="0"/>
        <w:widowControl/>
        <w:suppressLineNumbers w:val="0"/>
        <w:ind w:firstLine="640" w:firstLineChars="200"/>
        <w:jc w:val="both"/>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2025年，小佳河镇人民政府严格恪守《中华人民共和国政府信息公开条例》规定，全面落实上级部门关于政务公开工作的总体部署和要求，坚持积极稳妥、精准高效的工作基调，及时更新完善公开信息，拓宽公开渠道、优化公开方式，主要通过饶河县政府门户网站等官方平台主动公开政府信息，严格把控信息公开质量，确保公开信息及时准确、公平公正、便捷利民，所有主动公开信息均按规定要求规范发布于饶河县政府门户网站对应专栏，切实提升政务公开的实用性。</w:t>
      </w:r>
    </w:p>
    <w:tbl>
      <w:tblPr>
        <w:tblStyle w:val="6"/>
        <w:tblW w:w="9810" w:type="dxa"/>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220"/>
        <w:gridCol w:w="2420"/>
        <w:gridCol w:w="1735"/>
        <w:gridCol w:w="2435"/>
      </w:tblGrid>
      <w:tr w14:paraId="234328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jc w:val="center"/>
        </w:trPr>
        <w:tc>
          <w:tcPr>
            <w:tcW w:w="9750" w:type="dxa"/>
            <w:gridSpan w:val="4"/>
            <w:shd w:val="clear" w:color="auto" w:fill="auto"/>
            <w:vAlign w:val="center"/>
          </w:tcPr>
          <w:p w14:paraId="065467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第二十条第（一）项</w:t>
            </w:r>
          </w:p>
        </w:tc>
      </w:tr>
      <w:tr w14:paraId="4FFC0B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3175" w:type="dxa"/>
            <w:shd w:val="clear" w:color="auto" w:fill="auto"/>
            <w:vAlign w:val="center"/>
          </w:tcPr>
          <w:p w14:paraId="31C002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信息内容</w:t>
            </w:r>
          </w:p>
        </w:tc>
        <w:tc>
          <w:tcPr>
            <w:tcW w:w="2390" w:type="dxa"/>
            <w:shd w:val="clear" w:color="auto" w:fill="auto"/>
            <w:vAlign w:val="center"/>
          </w:tcPr>
          <w:p w14:paraId="305444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本年新</w:t>
            </w:r>
          </w:p>
          <w:p w14:paraId="1CC6E7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制作数量</w:t>
            </w:r>
          </w:p>
        </w:tc>
        <w:tc>
          <w:tcPr>
            <w:tcW w:w="1705" w:type="dxa"/>
            <w:shd w:val="clear" w:color="auto" w:fill="auto"/>
            <w:vAlign w:val="center"/>
          </w:tcPr>
          <w:p w14:paraId="079497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本年新</w:t>
            </w:r>
          </w:p>
          <w:p w14:paraId="73B0B1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公开数量</w:t>
            </w:r>
          </w:p>
        </w:tc>
        <w:tc>
          <w:tcPr>
            <w:tcW w:w="2390" w:type="dxa"/>
            <w:shd w:val="clear" w:color="auto" w:fill="auto"/>
            <w:vAlign w:val="center"/>
          </w:tcPr>
          <w:p w14:paraId="7A0FBE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对外公开总数量</w:t>
            </w:r>
          </w:p>
        </w:tc>
      </w:tr>
      <w:tr w14:paraId="317C0E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3175" w:type="dxa"/>
            <w:shd w:val="clear" w:color="auto" w:fill="auto"/>
            <w:vAlign w:val="center"/>
          </w:tcPr>
          <w:p w14:paraId="25E799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规章</w:t>
            </w:r>
          </w:p>
        </w:tc>
        <w:tc>
          <w:tcPr>
            <w:tcW w:w="2390" w:type="dxa"/>
            <w:shd w:val="clear" w:color="auto" w:fill="auto"/>
            <w:vAlign w:val="center"/>
          </w:tcPr>
          <w:p w14:paraId="035952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1705" w:type="dxa"/>
            <w:shd w:val="clear" w:color="auto" w:fill="auto"/>
            <w:vAlign w:val="center"/>
          </w:tcPr>
          <w:p w14:paraId="63761B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2390" w:type="dxa"/>
            <w:shd w:val="clear" w:color="auto" w:fill="auto"/>
            <w:vAlign w:val="center"/>
          </w:tcPr>
          <w:p w14:paraId="0765FC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42AF6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3175" w:type="dxa"/>
            <w:shd w:val="clear" w:color="auto" w:fill="auto"/>
            <w:vAlign w:val="center"/>
          </w:tcPr>
          <w:p w14:paraId="092774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规范性文件</w:t>
            </w:r>
          </w:p>
        </w:tc>
        <w:tc>
          <w:tcPr>
            <w:tcW w:w="2390" w:type="dxa"/>
            <w:shd w:val="clear" w:color="auto" w:fill="auto"/>
            <w:vAlign w:val="center"/>
          </w:tcPr>
          <w:p w14:paraId="1603B1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1705" w:type="dxa"/>
            <w:shd w:val="clear" w:color="auto" w:fill="auto"/>
            <w:vAlign w:val="center"/>
          </w:tcPr>
          <w:p w14:paraId="19908B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2390" w:type="dxa"/>
            <w:shd w:val="clear" w:color="auto" w:fill="auto"/>
            <w:vAlign w:val="center"/>
          </w:tcPr>
          <w:p w14:paraId="5AF5C9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1CF641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9750" w:type="dxa"/>
            <w:gridSpan w:val="4"/>
            <w:shd w:val="clear" w:color="auto" w:fill="auto"/>
            <w:vAlign w:val="center"/>
          </w:tcPr>
          <w:p w14:paraId="4BA3BA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第二十条第（五）项</w:t>
            </w:r>
          </w:p>
        </w:tc>
      </w:tr>
      <w:tr w14:paraId="2A0FA8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3175" w:type="dxa"/>
            <w:shd w:val="clear" w:color="auto" w:fill="auto"/>
            <w:vAlign w:val="center"/>
          </w:tcPr>
          <w:p w14:paraId="1CE10F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信息内容</w:t>
            </w:r>
          </w:p>
        </w:tc>
        <w:tc>
          <w:tcPr>
            <w:tcW w:w="2390" w:type="dxa"/>
            <w:shd w:val="clear" w:color="auto" w:fill="auto"/>
            <w:vAlign w:val="center"/>
          </w:tcPr>
          <w:p w14:paraId="22C6EA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上一年项目数量</w:t>
            </w:r>
          </w:p>
        </w:tc>
        <w:tc>
          <w:tcPr>
            <w:tcW w:w="1705" w:type="dxa"/>
            <w:shd w:val="clear" w:color="auto" w:fill="auto"/>
            <w:vAlign w:val="center"/>
          </w:tcPr>
          <w:p w14:paraId="41197D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本年增/减</w:t>
            </w:r>
          </w:p>
        </w:tc>
        <w:tc>
          <w:tcPr>
            <w:tcW w:w="2390" w:type="dxa"/>
            <w:shd w:val="clear" w:color="auto" w:fill="auto"/>
            <w:vAlign w:val="center"/>
          </w:tcPr>
          <w:p w14:paraId="43F316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处理决定数量</w:t>
            </w:r>
          </w:p>
        </w:tc>
      </w:tr>
      <w:tr w14:paraId="52C51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jc w:val="center"/>
        </w:trPr>
        <w:tc>
          <w:tcPr>
            <w:tcW w:w="3175" w:type="dxa"/>
            <w:shd w:val="clear" w:color="auto" w:fill="auto"/>
            <w:vAlign w:val="center"/>
          </w:tcPr>
          <w:p w14:paraId="0BBFDB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行政许可</w:t>
            </w:r>
          </w:p>
        </w:tc>
        <w:tc>
          <w:tcPr>
            <w:tcW w:w="2390" w:type="dxa"/>
            <w:shd w:val="clear" w:color="auto" w:fill="auto"/>
            <w:vAlign w:val="center"/>
          </w:tcPr>
          <w:p w14:paraId="222F4F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1705" w:type="dxa"/>
            <w:shd w:val="clear" w:color="auto" w:fill="auto"/>
            <w:vAlign w:val="center"/>
          </w:tcPr>
          <w:p w14:paraId="4C6A89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2390" w:type="dxa"/>
            <w:shd w:val="clear" w:color="auto" w:fill="auto"/>
            <w:vAlign w:val="center"/>
          </w:tcPr>
          <w:p w14:paraId="7B8232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727AC2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3175" w:type="dxa"/>
            <w:shd w:val="clear" w:color="auto" w:fill="auto"/>
            <w:vAlign w:val="center"/>
          </w:tcPr>
          <w:p w14:paraId="1211E6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其他对外管理服务事项</w:t>
            </w:r>
          </w:p>
        </w:tc>
        <w:tc>
          <w:tcPr>
            <w:tcW w:w="2390" w:type="dxa"/>
            <w:shd w:val="clear" w:color="auto" w:fill="auto"/>
            <w:vAlign w:val="center"/>
          </w:tcPr>
          <w:p w14:paraId="10AEB9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1705" w:type="dxa"/>
            <w:shd w:val="clear" w:color="auto" w:fill="auto"/>
            <w:vAlign w:val="center"/>
          </w:tcPr>
          <w:p w14:paraId="6FE3E5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2390" w:type="dxa"/>
            <w:shd w:val="clear" w:color="auto" w:fill="auto"/>
            <w:vAlign w:val="center"/>
          </w:tcPr>
          <w:p w14:paraId="7A927C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01BEEE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9750" w:type="dxa"/>
            <w:gridSpan w:val="4"/>
            <w:shd w:val="clear" w:color="auto" w:fill="auto"/>
            <w:vAlign w:val="center"/>
          </w:tcPr>
          <w:p w14:paraId="3B3448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第二十条第（六）项</w:t>
            </w:r>
          </w:p>
        </w:tc>
      </w:tr>
      <w:tr w14:paraId="5C8144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3175" w:type="dxa"/>
            <w:shd w:val="clear" w:color="auto" w:fill="auto"/>
            <w:vAlign w:val="center"/>
          </w:tcPr>
          <w:p w14:paraId="387D93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信息内容</w:t>
            </w:r>
          </w:p>
        </w:tc>
        <w:tc>
          <w:tcPr>
            <w:tcW w:w="2390" w:type="dxa"/>
            <w:shd w:val="clear" w:color="auto" w:fill="auto"/>
            <w:vAlign w:val="center"/>
          </w:tcPr>
          <w:p w14:paraId="4BCA2F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上一年项目数量</w:t>
            </w:r>
          </w:p>
        </w:tc>
        <w:tc>
          <w:tcPr>
            <w:tcW w:w="1705" w:type="dxa"/>
            <w:shd w:val="clear" w:color="auto" w:fill="auto"/>
            <w:vAlign w:val="center"/>
          </w:tcPr>
          <w:p w14:paraId="3E42A9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本年增/减</w:t>
            </w:r>
          </w:p>
        </w:tc>
        <w:tc>
          <w:tcPr>
            <w:tcW w:w="2390" w:type="dxa"/>
            <w:shd w:val="clear" w:color="auto" w:fill="auto"/>
            <w:vAlign w:val="center"/>
          </w:tcPr>
          <w:p w14:paraId="197C1B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处理决定数量</w:t>
            </w:r>
          </w:p>
        </w:tc>
      </w:tr>
      <w:tr w14:paraId="40D013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jc w:val="center"/>
        </w:trPr>
        <w:tc>
          <w:tcPr>
            <w:tcW w:w="3175" w:type="dxa"/>
            <w:shd w:val="clear" w:color="auto" w:fill="auto"/>
            <w:vAlign w:val="center"/>
          </w:tcPr>
          <w:p w14:paraId="2268FE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行政处罚</w:t>
            </w:r>
          </w:p>
        </w:tc>
        <w:tc>
          <w:tcPr>
            <w:tcW w:w="2390" w:type="dxa"/>
            <w:shd w:val="clear" w:color="auto" w:fill="auto"/>
            <w:vAlign w:val="center"/>
          </w:tcPr>
          <w:p w14:paraId="58D25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1705" w:type="dxa"/>
            <w:shd w:val="clear" w:color="auto" w:fill="auto"/>
            <w:vAlign w:val="center"/>
          </w:tcPr>
          <w:p w14:paraId="02D4A6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2390" w:type="dxa"/>
            <w:shd w:val="clear" w:color="auto" w:fill="auto"/>
            <w:vAlign w:val="center"/>
          </w:tcPr>
          <w:p w14:paraId="34B3E2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66980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3175" w:type="dxa"/>
            <w:shd w:val="clear" w:color="auto" w:fill="auto"/>
            <w:vAlign w:val="center"/>
          </w:tcPr>
          <w:p w14:paraId="7590D2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行政强制</w:t>
            </w:r>
          </w:p>
        </w:tc>
        <w:tc>
          <w:tcPr>
            <w:tcW w:w="2390" w:type="dxa"/>
            <w:shd w:val="clear" w:color="auto" w:fill="auto"/>
            <w:vAlign w:val="center"/>
          </w:tcPr>
          <w:p w14:paraId="7A4FF8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1705" w:type="dxa"/>
            <w:shd w:val="clear" w:color="auto" w:fill="auto"/>
            <w:vAlign w:val="center"/>
          </w:tcPr>
          <w:p w14:paraId="080A83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2390" w:type="dxa"/>
            <w:shd w:val="clear" w:color="auto" w:fill="auto"/>
            <w:vAlign w:val="center"/>
          </w:tcPr>
          <w:p w14:paraId="54A766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485F04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jc w:val="center"/>
        </w:trPr>
        <w:tc>
          <w:tcPr>
            <w:tcW w:w="9750" w:type="dxa"/>
            <w:gridSpan w:val="4"/>
            <w:shd w:val="clear" w:color="auto" w:fill="auto"/>
            <w:vAlign w:val="center"/>
          </w:tcPr>
          <w:p w14:paraId="3D92C4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第二十条第（八）项</w:t>
            </w:r>
          </w:p>
        </w:tc>
      </w:tr>
      <w:tr w14:paraId="3F7E68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3175" w:type="dxa"/>
            <w:shd w:val="clear" w:color="auto" w:fill="auto"/>
            <w:vAlign w:val="center"/>
          </w:tcPr>
          <w:p w14:paraId="4F7847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信息内容</w:t>
            </w:r>
          </w:p>
        </w:tc>
        <w:tc>
          <w:tcPr>
            <w:tcW w:w="2390" w:type="dxa"/>
            <w:shd w:val="clear" w:color="auto" w:fill="auto"/>
            <w:vAlign w:val="center"/>
          </w:tcPr>
          <w:p w14:paraId="1693D8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上一年项目数量</w:t>
            </w:r>
          </w:p>
        </w:tc>
        <w:tc>
          <w:tcPr>
            <w:tcW w:w="4125" w:type="dxa"/>
            <w:gridSpan w:val="2"/>
            <w:shd w:val="clear" w:color="auto" w:fill="auto"/>
            <w:vAlign w:val="center"/>
          </w:tcPr>
          <w:p w14:paraId="45F317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本年增/减</w:t>
            </w:r>
          </w:p>
        </w:tc>
      </w:tr>
      <w:tr w14:paraId="7A077B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jc w:val="center"/>
        </w:trPr>
        <w:tc>
          <w:tcPr>
            <w:tcW w:w="3175" w:type="dxa"/>
            <w:shd w:val="clear" w:color="auto" w:fill="auto"/>
            <w:vAlign w:val="center"/>
          </w:tcPr>
          <w:p w14:paraId="297423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行政事业性收费</w:t>
            </w:r>
          </w:p>
        </w:tc>
        <w:tc>
          <w:tcPr>
            <w:tcW w:w="2390" w:type="dxa"/>
            <w:shd w:val="clear" w:color="auto" w:fill="auto"/>
            <w:vAlign w:val="center"/>
          </w:tcPr>
          <w:p w14:paraId="545421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4125" w:type="dxa"/>
            <w:gridSpan w:val="2"/>
            <w:shd w:val="clear" w:color="auto" w:fill="auto"/>
            <w:vAlign w:val="center"/>
          </w:tcPr>
          <w:p w14:paraId="06E829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525CDF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jc w:val="center"/>
        </w:trPr>
        <w:tc>
          <w:tcPr>
            <w:tcW w:w="9750" w:type="dxa"/>
            <w:gridSpan w:val="4"/>
            <w:shd w:val="clear" w:color="auto" w:fill="auto"/>
            <w:vAlign w:val="center"/>
          </w:tcPr>
          <w:p w14:paraId="38227C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第二十条第（九）项</w:t>
            </w:r>
          </w:p>
        </w:tc>
      </w:tr>
      <w:tr w14:paraId="553795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3175" w:type="dxa"/>
            <w:shd w:val="clear" w:color="auto" w:fill="auto"/>
            <w:vAlign w:val="center"/>
          </w:tcPr>
          <w:p w14:paraId="0A1A75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信息内容</w:t>
            </w:r>
          </w:p>
        </w:tc>
        <w:tc>
          <w:tcPr>
            <w:tcW w:w="2390" w:type="dxa"/>
            <w:shd w:val="clear" w:color="auto" w:fill="auto"/>
            <w:vAlign w:val="center"/>
          </w:tcPr>
          <w:p w14:paraId="0DE18F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采购项目数量</w:t>
            </w:r>
          </w:p>
        </w:tc>
        <w:tc>
          <w:tcPr>
            <w:tcW w:w="4125" w:type="dxa"/>
            <w:gridSpan w:val="2"/>
            <w:shd w:val="clear" w:color="auto" w:fill="auto"/>
            <w:vAlign w:val="center"/>
          </w:tcPr>
          <w:p w14:paraId="65D7AC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采购总金额</w:t>
            </w:r>
          </w:p>
        </w:tc>
      </w:tr>
      <w:tr w14:paraId="59B710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jc w:val="center"/>
        </w:trPr>
        <w:tc>
          <w:tcPr>
            <w:tcW w:w="3175" w:type="dxa"/>
            <w:shd w:val="clear" w:color="auto" w:fill="auto"/>
            <w:vAlign w:val="center"/>
          </w:tcPr>
          <w:p w14:paraId="065439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政府集中采购</w:t>
            </w:r>
          </w:p>
        </w:tc>
        <w:tc>
          <w:tcPr>
            <w:tcW w:w="2390" w:type="dxa"/>
            <w:shd w:val="clear" w:color="auto" w:fill="auto"/>
            <w:vAlign w:val="center"/>
          </w:tcPr>
          <w:p w14:paraId="098623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4125" w:type="dxa"/>
            <w:gridSpan w:val="2"/>
            <w:shd w:val="clear" w:color="auto" w:fill="auto"/>
            <w:vAlign w:val="center"/>
          </w:tcPr>
          <w:p w14:paraId="69C99E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bl>
    <w:p w14:paraId="7AB44F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b w:val="0"/>
          <w:bCs w:val="0"/>
          <w:i w:val="0"/>
          <w:iCs w:val="0"/>
          <w:caps w:val="0"/>
          <w:color w:val="333333"/>
          <w:spacing w:val="0"/>
          <w:sz w:val="32"/>
          <w:szCs w:val="32"/>
          <w:shd w:val="clear" w:fill="FFFFFF"/>
        </w:rPr>
        <w:t>三、收到和处理政府信息公开申请情况</w:t>
      </w:r>
    </w:p>
    <w:tbl>
      <w:tblPr>
        <w:tblStyle w:val="6"/>
        <w:tblW w:w="839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23"/>
        <w:gridCol w:w="1245"/>
        <w:gridCol w:w="715"/>
        <w:gridCol w:w="771"/>
        <w:gridCol w:w="771"/>
        <w:gridCol w:w="771"/>
        <w:gridCol w:w="771"/>
        <w:gridCol w:w="771"/>
        <w:gridCol w:w="771"/>
        <w:gridCol w:w="787"/>
      </w:tblGrid>
      <w:tr w14:paraId="3823BF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2938" w:type="dxa"/>
            <w:gridSpan w:val="3"/>
            <w:vMerge w:val="restart"/>
            <w:shd w:val="clear" w:color="auto" w:fill="auto"/>
            <w:vAlign w:val="center"/>
          </w:tcPr>
          <w:p w14:paraId="3984A2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（本列数据的勾稽关系为：第一项加第二项之和，等于第三项加第四项之和）</w:t>
            </w:r>
          </w:p>
        </w:tc>
        <w:tc>
          <w:tcPr>
            <w:tcW w:w="5368" w:type="dxa"/>
            <w:gridSpan w:val="7"/>
            <w:shd w:val="clear" w:color="auto" w:fill="auto"/>
            <w:vAlign w:val="center"/>
          </w:tcPr>
          <w:p w14:paraId="32F602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申请人情况</w:t>
            </w:r>
          </w:p>
        </w:tc>
      </w:tr>
      <w:tr w14:paraId="26E82F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2938" w:type="dxa"/>
            <w:gridSpan w:val="3"/>
            <w:vMerge w:val="continue"/>
            <w:shd w:val="clear" w:color="auto" w:fill="auto"/>
            <w:vAlign w:val="center"/>
          </w:tcPr>
          <w:p w14:paraId="70ED1C6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741" w:type="dxa"/>
            <w:vMerge w:val="restart"/>
            <w:shd w:val="clear" w:color="auto" w:fill="auto"/>
            <w:vAlign w:val="center"/>
          </w:tcPr>
          <w:p w14:paraId="3240C4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自然人</w:t>
            </w:r>
          </w:p>
        </w:tc>
        <w:tc>
          <w:tcPr>
            <w:tcW w:w="3825" w:type="dxa"/>
            <w:gridSpan w:val="5"/>
            <w:shd w:val="clear" w:color="auto" w:fill="auto"/>
            <w:vAlign w:val="center"/>
          </w:tcPr>
          <w:p w14:paraId="1D6874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法人或其他组织</w:t>
            </w:r>
          </w:p>
        </w:tc>
        <w:tc>
          <w:tcPr>
            <w:tcW w:w="742" w:type="dxa"/>
            <w:vMerge w:val="restart"/>
            <w:shd w:val="clear" w:color="auto" w:fill="auto"/>
            <w:vAlign w:val="center"/>
          </w:tcPr>
          <w:p w14:paraId="781C0E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总计</w:t>
            </w:r>
          </w:p>
        </w:tc>
      </w:tr>
      <w:tr w14:paraId="7AF6B9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2938" w:type="dxa"/>
            <w:gridSpan w:val="3"/>
            <w:vMerge w:val="continue"/>
            <w:shd w:val="clear" w:color="auto" w:fill="auto"/>
            <w:vAlign w:val="center"/>
          </w:tcPr>
          <w:p w14:paraId="2C191E0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741" w:type="dxa"/>
            <w:vMerge w:val="continue"/>
            <w:shd w:val="clear" w:color="auto" w:fill="auto"/>
            <w:vAlign w:val="center"/>
          </w:tcPr>
          <w:p w14:paraId="404450B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741" w:type="dxa"/>
            <w:shd w:val="clear" w:color="auto" w:fill="auto"/>
            <w:vAlign w:val="center"/>
          </w:tcPr>
          <w:p w14:paraId="422C0C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商业企业</w:t>
            </w:r>
          </w:p>
        </w:tc>
        <w:tc>
          <w:tcPr>
            <w:tcW w:w="741" w:type="dxa"/>
            <w:shd w:val="clear" w:color="auto" w:fill="auto"/>
            <w:vAlign w:val="center"/>
          </w:tcPr>
          <w:p w14:paraId="7B1634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科研机构</w:t>
            </w:r>
          </w:p>
        </w:tc>
        <w:tc>
          <w:tcPr>
            <w:tcW w:w="741" w:type="dxa"/>
            <w:shd w:val="clear" w:color="auto" w:fill="auto"/>
            <w:vAlign w:val="center"/>
          </w:tcPr>
          <w:p w14:paraId="7D5644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社会公益组织</w:t>
            </w:r>
          </w:p>
        </w:tc>
        <w:tc>
          <w:tcPr>
            <w:tcW w:w="741" w:type="dxa"/>
            <w:shd w:val="clear" w:color="auto" w:fill="auto"/>
            <w:vAlign w:val="center"/>
          </w:tcPr>
          <w:p w14:paraId="7C3D28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法律服务机构</w:t>
            </w:r>
          </w:p>
        </w:tc>
        <w:tc>
          <w:tcPr>
            <w:tcW w:w="741" w:type="dxa"/>
            <w:shd w:val="clear" w:color="auto" w:fill="auto"/>
            <w:vAlign w:val="center"/>
          </w:tcPr>
          <w:p w14:paraId="01A36E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其他</w:t>
            </w:r>
          </w:p>
        </w:tc>
        <w:tc>
          <w:tcPr>
            <w:tcW w:w="742" w:type="dxa"/>
            <w:vMerge w:val="continue"/>
            <w:shd w:val="clear" w:color="auto" w:fill="auto"/>
            <w:vAlign w:val="center"/>
          </w:tcPr>
          <w:p w14:paraId="05669B4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r>
      <w:tr w14:paraId="5CC96B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2938" w:type="dxa"/>
            <w:gridSpan w:val="3"/>
            <w:shd w:val="clear" w:color="auto" w:fill="auto"/>
            <w:vAlign w:val="center"/>
          </w:tcPr>
          <w:p w14:paraId="23EFDD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一、本年新收政府信息公开申请数量</w:t>
            </w:r>
          </w:p>
        </w:tc>
        <w:tc>
          <w:tcPr>
            <w:tcW w:w="741" w:type="dxa"/>
            <w:shd w:val="clear" w:color="auto" w:fill="auto"/>
            <w:vAlign w:val="center"/>
          </w:tcPr>
          <w:p w14:paraId="4A4B56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206F0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36F0FB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6D58A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B4833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FB420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723DB7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3F645B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2938" w:type="dxa"/>
            <w:gridSpan w:val="3"/>
            <w:shd w:val="clear" w:color="auto" w:fill="auto"/>
            <w:vAlign w:val="center"/>
          </w:tcPr>
          <w:p w14:paraId="61AC05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二、上年结转政府信息公开申请数量</w:t>
            </w:r>
          </w:p>
        </w:tc>
        <w:tc>
          <w:tcPr>
            <w:tcW w:w="741" w:type="dxa"/>
            <w:shd w:val="clear" w:color="auto" w:fill="auto"/>
            <w:vAlign w:val="center"/>
          </w:tcPr>
          <w:p w14:paraId="7AA193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4FB67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7D8CB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AEA55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12575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45CF0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44088E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1269E9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restart"/>
            <w:shd w:val="clear" w:color="auto" w:fill="auto"/>
            <w:vAlign w:val="center"/>
          </w:tcPr>
          <w:p w14:paraId="5B62F4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三、本年度办理结果</w:t>
            </w:r>
          </w:p>
        </w:tc>
        <w:tc>
          <w:tcPr>
            <w:tcW w:w="1930" w:type="dxa"/>
            <w:gridSpan w:val="2"/>
            <w:shd w:val="clear" w:color="auto" w:fill="auto"/>
            <w:vAlign w:val="center"/>
          </w:tcPr>
          <w:p w14:paraId="50C65D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（一）予以公开</w:t>
            </w:r>
          </w:p>
        </w:tc>
        <w:tc>
          <w:tcPr>
            <w:tcW w:w="741" w:type="dxa"/>
            <w:shd w:val="clear" w:color="auto" w:fill="auto"/>
            <w:vAlign w:val="center"/>
          </w:tcPr>
          <w:p w14:paraId="44C18E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0AAF5D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97A57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514EB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87FFB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78A280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2534C9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047A6F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11962E0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930" w:type="dxa"/>
            <w:gridSpan w:val="2"/>
            <w:shd w:val="clear" w:color="auto" w:fill="auto"/>
            <w:vAlign w:val="center"/>
          </w:tcPr>
          <w:p w14:paraId="6FA03F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（二）部分公开（区分处理的，只计这一情形，不计其他情形）</w:t>
            </w:r>
          </w:p>
        </w:tc>
        <w:tc>
          <w:tcPr>
            <w:tcW w:w="741" w:type="dxa"/>
            <w:shd w:val="clear" w:color="auto" w:fill="auto"/>
            <w:vAlign w:val="center"/>
          </w:tcPr>
          <w:p w14:paraId="039908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FE816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0E4E5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3BF877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0523F0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31D1E8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5DC35E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47D639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1E9E8F6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restart"/>
            <w:shd w:val="clear" w:color="auto" w:fill="auto"/>
            <w:vAlign w:val="center"/>
          </w:tcPr>
          <w:p w14:paraId="04F88F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（三）不予公开</w:t>
            </w:r>
          </w:p>
        </w:tc>
        <w:tc>
          <w:tcPr>
            <w:tcW w:w="685" w:type="dxa"/>
            <w:shd w:val="clear" w:color="auto" w:fill="auto"/>
            <w:vAlign w:val="center"/>
          </w:tcPr>
          <w:p w14:paraId="3E6BF1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1.属于国家秘密</w:t>
            </w:r>
          </w:p>
        </w:tc>
        <w:tc>
          <w:tcPr>
            <w:tcW w:w="741" w:type="dxa"/>
            <w:shd w:val="clear" w:color="auto" w:fill="auto"/>
            <w:vAlign w:val="center"/>
          </w:tcPr>
          <w:p w14:paraId="10E5D9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69B0B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705C30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FC1FC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DEAE8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3CF22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7E91E0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68291B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35D24C3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continue"/>
            <w:shd w:val="clear" w:color="auto" w:fill="auto"/>
            <w:vAlign w:val="center"/>
          </w:tcPr>
          <w:p w14:paraId="2464BB8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5" w:type="dxa"/>
            <w:shd w:val="clear" w:color="auto" w:fill="auto"/>
            <w:vAlign w:val="center"/>
          </w:tcPr>
          <w:p w14:paraId="74C675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2.其他法律行政法规禁止公开</w:t>
            </w:r>
          </w:p>
        </w:tc>
        <w:tc>
          <w:tcPr>
            <w:tcW w:w="741" w:type="dxa"/>
            <w:shd w:val="clear" w:color="auto" w:fill="auto"/>
            <w:vAlign w:val="center"/>
          </w:tcPr>
          <w:p w14:paraId="014FA8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3A2C00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6FD54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45AC3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71C64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1CE65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0C35A4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21E0B7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54EA8E2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continue"/>
            <w:shd w:val="clear" w:color="auto" w:fill="auto"/>
            <w:vAlign w:val="center"/>
          </w:tcPr>
          <w:p w14:paraId="63DA23F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5" w:type="dxa"/>
            <w:shd w:val="clear" w:color="auto" w:fill="auto"/>
            <w:vAlign w:val="center"/>
          </w:tcPr>
          <w:p w14:paraId="6897CD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3.危及“三安全一稳定”</w:t>
            </w:r>
          </w:p>
        </w:tc>
        <w:tc>
          <w:tcPr>
            <w:tcW w:w="741" w:type="dxa"/>
            <w:shd w:val="clear" w:color="auto" w:fill="auto"/>
            <w:vAlign w:val="center"/>
          </w:tcPr>
          <w:p w14:paraId="24C351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05A5B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A7CD0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7F81C6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0F2867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7E7BA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3F3A89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2D1C3A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17BA184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continue"/>
            <w:shd w:val="clear" w:color="auto" w:fill="auto"/>
            <w:vAlign w:val="center"/>
          </w:tcPr>
          <w:p w14:paraId="51D105B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5" w:type="dxa"/>
            <w:shd w:val="clear" w:color="auto" w:fill="auto"/>
            <w:vAlign w:val="center"/>
          </w:tcPr>
          <w:p w14:paraId="445239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4.保护第三方合法权益</w:t>
            </w:r>
          </w:p>
        </w:tc>
        <w:tc>
          <w:tcPr>
            <w:tcW w:w="741" w:type="dxa"/>
            <w:shd w:val="clear" w:color="auto" w:fill="auto"/>
            <w:vAlign w:val="center"/>
          </w:tcPr>
          <w:p w14:paraId="071B9B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C3E09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28065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339E6D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325EB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39C85A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36DEC4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23DED3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06E5949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continue"/>
            <w:shd w:val="clear" w:color="auto" w:fill="auto"/>
            <w:vAlign w:val="center"/>
          </w:tcPr>
          <w:p w14:paraId="5918E18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5" w:type="dxa"/>
            <w:shd w:val="clear" w:color="auto" w:fill="auto"/>
            <w:vAlign w:val="center"/>
          </w:tcPr>
          <w:p w14:paraId="5C51E5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5.属于三类内部事务信息</w:t>
            </w:r>
          </w:p>
        </w:tc>
        <w:tc>
          <w:tcPr>
            <w:tcW w:w="741" w:type="dxa"/>
            <w:shd w:val="clear" w:color="auto" w:fill="auto"/>
            <w:vAlign w:val="center"/>
          </w:tcPr>
          <w:p w14:paraId="29FBEE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DC8B9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6DE35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61CA8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7F12F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C9982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645E24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033F77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5E3081D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continue"/>
            <w:shd w:val="clear" w:color="auto" w:fill="auto"/>
            <w:vAlign w:val="center"/>
          </w:tcPr>
          <w:p w14:paraId="63E5972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5" w:type="dxa"/>
            <w:shd w:val="clear" w:color="auto" w:fill="auto"/>
            <w:vAlign w:val="center"/>
          </w:tcPr>
          <w:p w14:paraId="1C04AC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6.属于四类过程性信息</w:t>
            </w:r>
          </w:p>
        </w:tc>
        <w:tc>
          <w:tcPr>
            <w:tcW w:w="741" w:type="dxa"/>
            <w:shd w:val="clear" w:color="auto" w:fill="auto"/>
            <w:vAlign w:val="center"/>
          </w:tcPr>
          <w:p w14:paraId="1A8F7C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76B960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3F245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B8954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883F3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3EC386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23100A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622455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280A3DE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continue"/>
            <w:shd w:val="clear" w:color="auto" w:fill="auto"/>
            <w:vAlign w:val="center"/>
          </w:tcPr>
          <w:p w14:paraId="273BDD9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5" w:type="dxa"/>
            <w:shd w:val="clear" w:color="auto" w:fill="auto"/>
            <w:vAlign w:val="center"/>
          </w:tcPr>
          <w:p w14:paraId="114C4E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7.属于行政执法案卷</w:t>
            </w:r>
          </w:p>
        </w:tc>
        <w:tc>
          <w:tcPr>
            <w:tcW w:w="741" w:type="dxa"/>
            <w:shd w:val="clear" w:color="auto" w:fill="auto"/>
            <w:vAlign w:val="center"/>
          </w:tcPr>
          <w:p w14:paraId="13F59E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7D5B7D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A90FF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9A0FF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40375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357D79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2BBE17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11C420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34F6C1F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continue"/>
            <w:shd w:val="clear" w:color="auto" w:fill="auto"/>
            <w:vAlign w:val="center"/>
          </w:tcPr>
          <w:p w14:paraId="3A030C2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5" w:type="dxa"/>
            <w:shd w:val="clear" w:color="auto" w:fill="auto"/>
            <w:vAlign w:val="center"/>
          </w:tcPr>
          <w:p w14:paraId="2D852C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8.属于行政查询事项</w:t>
            </w:r>
          </w:p>
        </w:tc>
        <w:tc>
          <w:tcPr>
            <w:tcW w:w="741" w:type="dxa"/>
            <w:shd w:val="clear" w:color="auto" w:fill="auto"/>
            <w:vAlign w:val="center"/>
          </w:tcPr>
          <w:p w14:paraId="746759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7F278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37AC3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43210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7E903B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64057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1C77DD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0F8E43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0AD2ED0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restart"/>
            <w:shd w:val="clear" w:color="auto" w:fill="auto"/>
            <w:vAlign w:val="center"/>
          </w:tcPr>
          <w:p w14:paraId="0E8628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（四）无法提供</w:t>
            </w:r>
          </w:p>
        </w:tc>
        <w:tc>
          <w:tcPr>
            <w:tcW w:w="685" w:type="dxa"/>
            <w:shd w:val="clear" w:color="auto" w:fill="auto"/>
            <w:vAlign w:val="center"/>
          </w:tcPr>
          <w:p w14:paraId="3E1FB0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1.本机关不掌握相关政府信息</w:t>
            </w:r>
          </w:p>
        </w:tc>
        <w:tc>
          <w:tcPr>
            <w:tcW w:w="741" w:type="dxa"/>
            <w:shd w:val="clear" w:color="auto" w:fill="auto"/>
            <w:vAlign w:val="center"/>
          </w:tcPr>
          <w:p w14:paraId="6988B0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DABD6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065F5D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E918C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3AFAC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4D683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141E09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390D10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718DD76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continue"/>
            <w:shd w:val="clear" w:color="auto" w:fill="auto"/>
            <w:vAlign w:val="center"/>
          </w:tcPr>
          <w:p w14:paraId="788CAB5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5" w:type="dxa"/>
            <w:shd w:val="clear" w:color="auto" w:fill="auto"/>
            <w:vAlign w:val="center"/>
          </w:tcPr>
          <w:p w14:paraId="59784C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2.没有现成信息需要另行制作</w:t>
            </w:r>
          </w:p>
        </w:tc>
        <w:tc>
          <w:tcPr>
            <w:tcW w:w="741" w:type="dxa"/>
            <w:shd w:val="clear" w:color="auto" w:fill="auto"/>
            <w:vAlign w:val="center"/>
          </w:tcPr>
          <w:p w14:paraId="1D7A14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BC364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6FB50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0CB3C7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5B298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6CB3E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0DCC41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2CF901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978" w:type="dxa"/>
            <w:vMerge w:val="continue"/>
            <w:shd w:val="clear" w:color="auto" w:fill="auto"/>
            <w:vAlign w:val="center"/>
          </w:tcPr>
          <w:p w14:paraId="292ACB1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continue"/>
            <w:shd w:val="clear" w:color="auto" w:fill="auto"/>
            <w:vAlign w:val="center"/>
          </w:tcPr>
          <w:p w14:paraId="21D1D3A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5" w:type="dxa"/>
            <w:shd w:val="clear" w:color="auto" w:fill="auto"/>
            <w:vAlign w:val="center"/>
          </w:tcPr>
          <w:p w14:paraId="163BE0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3.补正后申请内容仍不明确</w:t>
            </w:r>
          </w:p>
        </w:tc>
        <w:tc>
          <w:tcPr>
            <w:tcW w:w="741" w:type="dxa"/>
            <w:shd w:val="clear" w:color="auto" w:fill="auto"/>
            <w:vAlign w:val="center"/>
          </w:tcPr>
          <w:p w14:paraId="5245E0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90D1F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38D17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BD52A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F4A37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6EC39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43E78C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74C75F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978" w:type="dxa"/>
            <w:vMerge w:val="continue"/>
            <w:shd w:val="clear" w:color="auto" w:fill="auto"/>
            <w:vAlign w:val="center"/>
          </w:tcPr>
          <w:p w14:paraId="4E55E59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restart"/>
            <w:shd w:val="clear" w:color="auto" w:fill="auto"/>
            <w:vAlign w:val="center"/>
          </w:tcPr>
          <w:p w14:paraId="23ECA2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（五）不予处理</w:t>
            </w:r>
          </w:p>
        </w:tc>
        <w:tc>
          <w:tcPr>
            <w:tcW w:w="685" w:type="dxa"/>
            <w:shd w:val="clear" w:color="auto" w:fill="auto"/>
            <w:vAlign w:val="center"/>
          </w:tcPr>
          <w:p w14:paraId="0EF9F1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1.信访举报投诉类申请</w:t>
            </w:r>
          </w:p>
        </w:tc>
        <w:tc>
          <w:tcPr>
            <w:tcW w:w="741" w:type="dxa"/>
            <w:shd w:val="clear" w:color="auto" w:fill="auto"/>
            <w:vAlign w:val="center"/>
          </w:tcPr>
          <w:p w14:paraId="110473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80439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54EA2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751D99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20903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942ED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2CDB12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0B8466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6D924C8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continue"/>
            <w:shd w:val="clear" w:color="auto" w:fill="auto"/>
            <w:vAlign w:val="center"/>
          </w:tcPr>
          <w:p w14:paraId="6A447A5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5" w:type="dxa"/>
            <w:shd w:val="clear" w:color="auto" w:fill="auto"/>
            <w:vAlign w:val="center"/>
          </w:tcPr>
          <w:p w14:paraId="60D834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2.重复申请</w:t>
            </w:r>
          </w:p>
        </w:tc>
        <w:tc>
          <w:tcPr>
            <w:tcW w:w="741" w:type="dxa"/>
            <w:shd w:val="clear" w:color="auto" w:fill="auto"/>
            <w:vAlign w:val="center"/>
          </w:tcPr>
          <w:p w14:paraId="056029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B8422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F0CE7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3310EA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78DE00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702A88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4BC291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33AA95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5CF7A21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continue"/>
            <w:shd w:val="clear" w:color="auto" w:fill="auto"/>
            <w:vAlign w:val="center"/>
          </w:tcPr>
          <w:p w14:paraId="36B3D5E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5" w:type="dxa"/>
            <w:shd w:val="clear" w:color="auto" w:fill="auto"/>
            <w:vAlign w:val="center"/>
          </w:tcPr>
          <w:p w14:paraId="7CCCB2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3.要求提供公开出版物</w:t>
            </w:r>
          </w:p>
        </w:tc>
        <w:tc>
          <w:tcPr>
            <w:tcW w:w="741" w:type="dxa"/>
            <w:shd w:val="clear" w:color="auto" w:fill="auto"/>
            <w:vAlign w:val="center"/>
          </w:tcPr>
          <w:p w14:paraId="7CC9D2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F206F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9D703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0E0302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7CB01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65991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1CBECA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6F3D8F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19649A5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continue"/>
            <w:shd w:val="clear" w:color="auto" w:fill="auto"/>
            <w:vAlign w:val="center"/>
          </w:tcPr>
          <w:p w14:paraId="621881F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5" w:type="dxa"/>
            <w:shd w:val="clear" w:color="auto" w:fill="auto"/>
            <w:vAlign w:val="center"/>
          </w:tcPr>
          <w:p w14:paraId="6B2165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4.无正当理由大量反复申请</w:t>
            </w:r>
          </w:p>
        </w:tc>
        <w:tc>
          <w:tcPr>
            <w:tcW w:w="741" w:type="dxa"/>
            <w:shd w:val="clear" w:color="auto" w:fill="auto"/>
            <w:vAlign w:val="center"/>
          </w:tcPr>
          <w:p w14:paraId="70EE6D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A59A9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FC749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BDE43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0293BA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6FA52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6ED837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17CE41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71FC05F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215" w:type="dxa"/>
            <w:vMerge w:val="continue"/>
            <w:shd w:val="clear" w:color="auto" w:fill="auto"/>
            <w:vAlign w:val="center"/>
          </w:tcPr>
          <w:p w14:paraId="2E455F3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5" w:type="dxa"/>
            <w:shd w:val="clear" w:color="auto" w:fill="auto"/>
            <w:vAlign w:val="center"/>
          </w:tcPr>
          <w:p w14:paraId="52653A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5.要求行政机关确认或重新出具已获取信息</w:t>
            </w:r>
          </w:p>
        </w:tc>
        <w:tc>
          <w:tcPr>
            <w:tcW w:w="741" w:type="dxa"/>
            <w:shd w:val="clear" w:color="auto" w:fill="auto"/>
            <w:vAlign w:val="center"/>
          </w:tcPr>
          <w:p w14:paraId="6BEC2C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39B49F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0495BB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7728F1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07EDE1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BC3A7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63A0E6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5EDFBE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075E41B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930" w:type="dxa"/>
            <w:gridSpan w:val="2"/>
            <w:shd w:val="clear" w:color="auto" w:fill="auto"/>
            <w:vAlign w:val="center"/>
          </w:tcPr>
          <w:p w14:paraId="76D2C9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（六）其他处理</w:t>
            </w:r>
          </w:p>
        </w:tc>
        <w:tc>
          <w:tcPr>
            <w:tcW w:w="741" w:type="dxa"/>
            <w:shd w:val="clear" w:color="auto" w:fill="auto"/>
            <w:vAlign w:val="center"/>
          </w:tcPr>
          <w:p w14:paraId="7119A6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43050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27FA53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001A11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8F473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3F1F8C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52EE76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756A7C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978" w:type="dxa"/>
            <w:vMerge w:val="continue"/>
            <w:shd w:val="clear" w:color="auto" w:fill="auto"/>
            <w:vAlign w:val="center"/>
          </w:tcPr>
          <w:p w14:paraId="28C037B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930" w:type="dxa"/>
            <w:gridSpan w:val="2"/>
            <w:shd w:val="clear" w:color="auto" w:fill="auto"/>
            <w:vAlign w:val="center"/>
          </w:tcPr>
          <w:p w14:paraId="4E15F0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（七）总计</w:t>
            </w:r>
          </w:p>
        </w:tc>
        <w:tc>
          <w:tcPr>
            <w:tcW w:w="741" w:type="dxa"/>
            <w:shd w:val="clear" w:color="auto" w:fill="auto"/>
            <w:vAlign w:val="center"/>
          </w:tcPr>
          <w:p w14:paraId="7C9DA5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03A049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3D7C30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56ADA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019A5C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78883E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046D9C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r w14:paraId="690F73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2938" w:type="dxa"/>
            <w:gridSpan w:val="3"/>
            <w:shd w:val="clear" w:color="auto" w:fill="auto"/>
            <w:vAlign w:val="center"/>
          </w:tcPr>
          <w:p w14:paraId="1FEC8C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四、结转下年度继续办理</w:t>
            </w:r>
          </w:p>
        </w:tc>
        <w:tc>
          <w:tcPr>
            <w:tcW w:w="741" w:type="dxa"/>
            <w:shd w:val="clear" w:color="auto" w:fill="auto"/>
            <w:vAlign w:val="center"/>
          </w:tcPr>
          <w:p w14:paraId="493A97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615294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1B19AE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C803A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4B562B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1" w:type="dxa"/>
            <w:shd w:val="clear" w:color="auto" w:fill="auto"/>
            <w:vAlign w:val="center"/>
          </w:tcPr>
          <w:p w14:paraId="551381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c>
          <w:tcPr>
            <w:tcW w:w="742" w:type="dxa"/>
            <w:shd w:val="clear" w:color="auto" w:fill="auto"/>
            <w:vAlign w:val="center"/>
          </w:tcPr>
          <w:p w14:paraId="2728B1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0</w:t>
            </w:r>
          </w:p>
        </w:tc>
      </w:tr>
    </w:tbl>
    <w:p w14:paraId="13FC8A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b w:val="0"/>
          <w:bCs w:val="0"/>
          <w:i w:val="0"/>
          <w:iCs w:val="0"/>
          <w:caps w:val="0"/>
          <w:color w:val="333333"/>
          <w:spacing w:val="0"/>
          <w:sz w:val="32"/>
          <w:szCs w:val="32"/>
          <w:shd w:val="clear" w:fill="FFFFFF"/>
        </w:rPr>
        <w:t>四、政府信息公开行政复议、行政诉讼情况</w:t>
      </w:r>
    </w:p>
    <w:tbl>
      <w:tblPr>
        <w:tblStyle w:val="6"/>
        <w:tblW w:w="839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72"/>
        <w:gridCol w:w="557"/>
        <w:gridCol w:w="557"/>
        <w:gridCol w:w="557"/>
        <w:gridCol w:w="558"/>
        <w:gridCol w:w="558"/>
        <w:gridCol w:w="558"/>
        <w:gridCol w:w="558"/>
        <w:gridCol w:w="558"/>
        <w:gridCol w:w="558"/>
        <w:gridCol w:w="558"/>
        <w:gridCol w:w="558"/>
        <w:gridCol w:w="558"/>
        <w:gridCol w:w="558"/>
        <w:gridCol w:w="573"/>
      </w:tblGrid>
      <w:tr w14:paraId="551DBD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2756" w:type="dxa"/>
            <w:gridSpan w:val="5"/>
            <w:shd w:val="clear" w:color="auto" w:fill="auto"/>
            <w:vAlign w:val="center"/>
          </w:tcPr>
          <w:p w14:paraId="1AC5C8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行政复议</w:t>
            </w:r>
          </w:p>
        </w:tc>
        <w:tc>
          <w:tcPr>
            <w:tcW w:w="5550" w:type="dxa"/>
            <w:gridSpan w:val="10"/>
            <w:shd w:val="clear" w:color="auto" w:fill="auto"/>
            <w:vAlign w:val="center"/>
          </w:tcPr>
          <w:p w14:paraId="6F753F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sz w:val="24"/>
                <w:szCs w:val="24"/>
              </w:rPr>
            </w:pPr>
            <w:r>
              <w:rPr>
                <w:sz w:val="24"/>
                <w:szCs w:val="24"/>
              </w:rPr>
              <w:t>行政诉讼</w:t>
            </w:r>
          </w:p>
        </w:tc>
      </w:tr>
      <w:tr w14:paraId="39BF18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527" w:type="dxa"/>
            <w:vMerge w:val="restart"/>
            <w:shd w:val="clear" w:color="auto" w:fill="auto"/>
            <w:vAlign w:val="center"/>
          </w:tcPr>
          <w:p w14:paraId="0326BB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结果维持</w:t>
            </w:r>
          </w:p>
        </w:tc>
        <w:tc>
          <w:tcPr>
            <w:tcW w:w="527" w:type="dxa"/>
            <w:vMerge w:val="restart"/>
            <w:shd w:val="clear" w:color="auto" w:fill="auto"/>
            <w:vAlign w:val="center"/>
          </w:tcPr>
          <w:p w14:paraId="7D328B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结果纠正</w:t>
            </w:r>
          </w:p>
        </w:tc>
        <w:tc>
          <w:tcPr>
            <w:tcW w:w="527" w:type="dxa"/>
            <w:vMerge w:val="restart"/>
            <w:shd w:val="clear" w:color="auto" w:fill="auto"/>
            <w:vAlign w:val="center"/>
          </w:tcPr>
          <w:p w14:paraId="07709C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其他结果</w:t>
            </w:r>
          </w:p>
        </w:tc>
        <w:tc>
          <w:tcPr>
            <w:tcW w:w="527" w:type="dxa"/>
            <w:vMerge w:val="restart"/>
            <w:shd w:val="clear" w:color="auto" w:fill="auto"/>
            <w:vAlign w:val="center"/>
          </w:tcPr>
          <w:p w14:paraId="1C2271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尚未审结</w:t>
            </w:r>
          </w:p>
        </w:tc>
        <w:tc>
          <w:tcPr>
            <w:tcW w:w="528" w:type="dxa"/>
            <w:vMerge w:val="restart"/>
            <w:shd w:val="clear" w:color="auto" w:fill="auto"/>
            <w:vAlign w:val="center"/>
          </w:tcPr>
          <w:p w14:paraId="3E34FD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总计</w:t>
            </w:r>
          </w:p>
        </w:tc>
        <w:tc>
          <w:tcPr>
            <w:tcW w:w="2760" w:type="dxa"/>
            <w:gridSpan w:val="5"/>
            <w:shd w:val="clear" w:color="auto" w:fill="auto"/>
            <w:vAlign w:val="center"/>
          </w:tcPr>
          <w:p w14:paraId="26D11F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未经复议直接起诉</w:t>
            </w:r>
          </w:p>
        </w:tc>
        <w:tc>
          <w:tcPr>
            <w:tcW w:w="2760" w:type="dxa"/>
            <w:gridSpan w:val="5"/>
            <w:shd w:val="clear" w:color="auto" w:fill="auto"/>
            <w:vAlign w:val="center"/>
          </w:tcPr>
          <w:p w14:paraId="2D0896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复议后起诉</w:t>
            </w:r>
          </w:p>
        </w:tc>
      </w:tr>
      <w:tr w14:paraId="6AE23B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527" w:type="dxa"/>
            <w:vMerge w:val="continue"/>
            <w:shd w:val="clear" w:color="auto" w:fill="auto"/>
            <w:vAlign w:val="center"/>
          </w:tcPr>
          <w:p w14:paraId="4C5ECE9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sz w:val="24"/>
                <w:szCs w:val="24"/>
              </w:rPr>
            </w:pPr>
          </w:p>
        </w:tc>
        <w:tc>
          <w:tcPr>
            <w:tcW w:w="527" w:type="dxa"/>
            <w:vMerge w:val="continue"/>
            <w:shd w:val="clear" w:color="auto" w:fill="auto"/>
            <w:vAlign w:val="center"/>
          </w:tcPr>
          <w:p w14:paraId="48FAA67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sz w:val="24"/>
                <w:szCs w:val="24"/>
              </w:rPr>
            </w:pPr>
          </w:p>
        </w:tc>
        <w:tc>
          <w:tcPr>
            <w:tcW w:w="527" w:type="dxa"/>
            <w:vMerge w:val="continue"/>
            <w:shd w:val="clear" w:color="auto" w:fill="auto"/>
            <w:vAlign w:val="center"/>
          </w:tcPr>
          <w:p w14:paraId="7B17B2D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sz w:val="24"/>
                <w:szCs w:val="24"/>
              </w:rPr>
            </w:pPr>
          </w:p>
        </w:tc>
        <w:tc>
          <w:tcPr>
            <w:tcW w:w="527" w:type="dxa"/>
            <w:vMerge w:val="continue"/>
            <w:shd w:val="clear" w:color="auto" w:fill="auto"/>
            <w:vAlign w:val="center"/>
          </w:tcPr>
          <w:p w14:paraId="4EE187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sz w:val="24"/>
                <w:szCs w:val="24"/>
              </w:rPr>
            </w:pPr>
          </w:p>
        </w:tc>
        <w:tc>
          <w:tcPr>
            <w:tcW w:w="528" w:type="dxa"/>
            <w:vMerge w:val="continue"/>
            <w:shd w:val="clear" w:color="auto" w:fill="auto"/>
            <w:vAlign w:val="center"/>
          </w:tcPr>
          <w:p w14:paraId="2DEF65A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sz w:val="24"/>
                <w:szCs w:val="24"/>
              </w:rPr>
            </w:pPr>
          </w:p>
        </w:tc>
        <w:tc>
          <w:tcPr>
            <w:tcW w:w="528" w:type="dxa"/>
            <w:shd w:val="clear" w:color="auto" w:fill="auto"/>
            <w:vAlign w:val="center"/>
          </w:tcPr>
          <w:p w14:paraId="5B612B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结果维持</w:t>
            </w:r>
          </w:p>
        </w:tc>
        <w:tc>
          <w:tcPr>
            <w:tcW w:w="528" w:type="dxa"/>
            <w:shd w:val="clear" w:color="auto" w:fill="auto"/>
            <w:vAlign w:val="center"/>
          </w:tcPr>
          <w:p w14:paraId="352A83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结果纠正</w:t>
            </w:r>
          </w:p>
        </w:tc>
        <w:tc>
          <w:tcPr>
            <w:tcW w:w="528" w:type="dxa"/>
            <w:shd w:val="clear" w:color="auto" w:fill="auto"/>
            <w:vAlign w:val="center"/>
          </w:tcPr>
          <w:p w14:paraId="0B3972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其他结果</w:t>
            </w:r>
          </w:p>
        </w:tc>
        <w:tc>
          <w:tcPr>
            <w:tcW w:w="528" w:type="dxa"/>
            <w:shd w:val="clear" w:color="auto" w:fill="auto"/>
            <w:vAlign w:val="center"/>
          </w:tcPr>
          <w:p w14:paraId="5A0B93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尚未审结</w:t>
            </w:r>
          </w:p>
        </w:tc>
        <w:tc>
          <w:tcPr>
            <w:tcW w:w="528" w:type="dxa"/>
            <w:shd w:val="clear" w:color="auto" w:fill="auto"/>
            <w:vAlign w:val="center"/>
          </w:tcPr>
          <w:p w14:paraId="60E781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总计</w:t>
            </w:r>
          </w:p>
        </w:tc>
        <w:tc>
          <w:tcPr>
            <w:tcW w:w="528" w:type="dxa"/>
            <w:shd w:val="clear" w:color="auto" w:fill="auto"/>
            <w:vAlign w:val="center"/>
          </w:tcPr>
          <w:p w14:paraId="105A4A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结果维持</w:t>
            </w:r>
          </w:p>
        </w:tc>
        <w:tc>
          <w:tcPr>
            <w:tcW w:w="528" w:type="dxa"/>
            <w:shd w:val="clear" w:color="auto" w:fill="auto"/>
            <w:vAlign w:val="center"/>
          </w:tcPr>
          <w:p w14:paraId="24982C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结果纠正</w:t>
            </w:r>
          </w:p>
        </w:tc>
        <w:tc>
          <w:tcPr>
            <w:tcW w:w="528" w:type="dxa"/>
            <w:shd w:val="clear" w:color="auto" w:fill="auto"/>
            <w:vAlign w:val="center"/>
          </w:tcPr>
          <w:p w14:paraId="2C14D3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其他结果</w:t>
            </w:r>
          </w:p>
        </w:tc>
        <w:tc>
          <w:tcPr>
            <w:tcW w:w="528" w:type="dxa"/>
            <w:shd w:val="clear" w:color="auto" w:fill="auto"/>
            <w:vAlign w:val="center"/>
          </w:tcPr>
          <w:p w14:paraId="35A04C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尚未审结</w:t>
            </w:r>
          </w:p>
        </w:tc>
        <w:tc>
          <w:tcPr>
            <w:tcW w:w="528" w:type="dxa"/>
            <w:shd w:val="clear" w:color="auto" w:fill="auto"/>
            <w:vAlign w:val="center"/>
          </w:tcPr>
          <w:p w14:paraId="247073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总计</w:t>
            </w:r>
          </w:p>
        </w:tc>
      </w:tr>
      <w:tr w14:paraId="4477D6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527" w:type="dxa"/>
            <w:shd w:val="clear" w:color="auto" w:fill="auto"/>
            <w:vAlign w:val="center"/>
          </w:tcPr>
          <w:p w14:paraId="125DD2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7" w:type="dxa"/>
            <w:shd w:val="clear" w:color="auto" w:fill="auto"/>
            <w:vAlign w:val="center"/>
          </w:tcPr>
          <w:p w14:paraId="1C46E8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7" w:type="dxa"/>
            <w:shd w:val="clear" w:color="auto" w:fill="auto"/>
            <w:vAlign w:val="center"/>
          </w:tcPr>
          <w:p w14:paraId="4F8CCA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7" w:type="dxa"/>
            <w:shd w:val="clear" w:color="auto" w:fill="auto"/>
            <w:vAlign w:val="center"/>
          </w:tcPr>
          <w:p w14:paraId="648D7B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8" w:type="dxa"/>
            <w:shd w:val="clear" w:color="auto" w:fill="auto"/>
            <w:vAlign w:val="center"/>
          </w:tcPr>
          <w:p w14:paraId="46CB3E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8" w:type="dxa"/>
            <w:shd w:val="clear" w:color="auto" w:fill="auto"/>
            <w:vAlign w:val="center"/>
          </w:tcPr>
          <w:p w14:paraId="1B3407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8" w:type="dxa"/>
            <w:shd w:val="clear" w:color="auto" w:fill="auto"/>
            <w:vAlign w:val="center"/>
          </w:tcPr>
          <w:p w14:paraId="6150F7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8" w:type="dxa"/>
            <w:shd w:val="clear" w:color="auto" w:fill="auto"/>
            <w:vAlign w:val="center"/>
          </w:tcPr>
          <w:p w14:paraId="68FE03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8" w:type="dxa"/>
            <w:shd w:val="clear" w:color="auto" w:fill="auto"/>
            <w:vAlign w:val="center"/>
          </w:tcPr>
          <w:p w14:paraId="50F7E9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8" w:type="dxa"/>
            <w:shd w:val="clear" w:color="auto" w:fill="auto"/>
            <w:vAlign w:val="center"/>
          </w:tcPr>
          <w:p w14:paraId="03D0DE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8" w:type="dxa"/>
            <w:shd w:val="clear" w:color="auto" w:fill="auto"/>
            <w:vAlign w:val="center"/>
          </w:tcPr>
          <w:p w14:paraId="5ABAF3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8" w:type="dxa"/>
            <w:shd w:val="clear" w:color="auto" w:fill="auto"/>
            <w:vAlign w:val="center"/>
          </w:tcPr>
          <w:p w14:paraId="38A51C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8" w:type="dxa"/>
            <w:shd w:val="clear" w:color="auto" w:fill="auto"/>
            <w:vAlign w:val="center"/>
          </w:tcPr>
          <w:p w14:paraId="5E55E2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8" w:type="dxa"/>
            <w:shd w:val="clear" w:color="auto" w:fill="auto"/>
            <w:vAlign w:val="center"/>
          </w:tcPr>
          <w:p w14:paraId="3A82D1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c>
          <w:tcPr>
            <w:tcW w:w="528" w:type="dxa"/>
            <w:shd w:val="clear" w:color="auto" w:fill="auto"/>
            <w:vAlign w:val="center"/>
          </w:tcPr>
          <w:p w14:paraId="5BFAB4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sz w:val="24"/>
                <w:szCs w:val="24"/>
              </w:rPr>
            </w:pPr>
            <w:r>
              <w:rPr>
                <w:sz w:val="24"/>
                <w:szCs w:val="24"/>
              </w:rPr>
              <w:t>0</w:t>
            </w:r>
          </w:p>
        </w:tc>
      </w:tr>
    </w:tbl>
    <w:p w14:paraId="325000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b w:val="0"/>
          <w:bCs w:val="0"/>
          <w:i w:val="0"/>
          <w:iCs w:val="0"/>
          <w:caps w:val="0"/>
          <w:color w:val="333333"/>
          <w:spacing w:val="0"/>
          <w:sz w:val="32"/>
          <w:szCs w:val="32"/>
          <w:shd w:val="clear" w:fill="FFFFFF"/>
        </w:rPr>
        <w:t>五、存在的主要问题及改进情况</w:t>
      </w:r>
    </w:p>
    <w:p w14:paraId="5DF658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2025年，我镇政府信息公开工作稳步推进、取得一定成效，但对照上级工作要求和群众实际期盼，仍存在一些不足和薄弱环节，需在今后工作中持续改进完善：一是政策解读工作不够全面深入，解读形式较为单一，针对性和易懂性有待提升，未能充分满足群众对政策知晓、理解的实际需求；二是基层政务公开工作人员专业素养和工作主动性有待加强，业务能力与新形势下政务公开工作的要求仍有差距，培训赋能需进一步强化；三是政务公开工作深度不足，公开内容的针对性、实用性有待优化，未能充分结合基层工作特点和群众需求实现精准公开。</w:t>
      </w:r>
    </w:p>
    <w:p w14:paraId="207BE5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2026年我镇将坚持问题导向、目标导向、结果导向相统一，聚焦薄弱环节、强化整改落实，着力推动政府信息公开工作提质增效，重点做好三方面工作：一是健全完善工作机制，进一步明确分管领导、工作机构和具体工作人员的职责分工，健全“主要负责人亲自抓、分管负责人具体抓、职能科室抓落实、各部门协同配合”的工作格局，确保各项工作落地见效；二是强化队伍建设，优化工作人员配备，通过组织参加上级业务培训、开展内部交流学习等多种形式，加强政务公开工作人员业务培训，提升专业素养和工作能力，同时加大政务公开工作宣传力度，充分调动工作人员的工作积极性和主动性，确保人员到位、责任到位、工作到位；三是深化政务公开工作，聚焦基层政务公开标准化、规范化建设要求，加强信息公开调度管理，精准对接群众需求，优化公开内容和形式，持续提升基层政务公开标准化、规范化水平，切实让政务公开真正服务于群众、服务于发展。</w:t>
      </w:r>
    </w:p>
    <w:p w14:paraId="3F6C06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b w:val="0"/>
          <w:bCs w:val="0"/>
          <w:i w:val="0"/>
          <w:iCs w:val="0"/>
          <w:caps w:val="0"/>
          <w:color w:val="333333"/>
          <w:spacing w:val="0"/>
          <w:sz w:val="32"/>
          <w:szCs w:val="32"/>
          <w:shd w:val="clear" w:fill="FFFFFF"/>
        </w:rPr>
        <w:t>六、其他需要报告的事项</w:t>
      </w:r>
    </w:p>
    <w:p w14:paraId="703DF6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无其他需要报告的事项</w:t>
      </w:r>
    </w:p>
    <w:p w14:paraId="00E2B28C">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607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4F67E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C4F67E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Mjk5ZmY5MjRiOGIxOTU2NzY5ZGI5MGJhZWI3YzAifQ=="/>
  </w:docVars>
  <w:rsids>
    <w:rsidRoot w:val="00000000"/>
    <w:rsid w:val="031A4A2D"/>
    <w:rsid w:val="056401E1"/>
    <w:rsid w:val="079923C4"/>
    <w:rsid w:val="11691059"/>
    <w:rsid w:val="14C71E74"/>
    <w:rsid w:val="15B17473"/>
    <w:rsid w:val="16E3540A"/>
    <w:rsid w:val="1E3173A3"/>
    <w:rsid w:val="213D1724"/>
    <w:rsid w:val="21A4036D"/>
    <w:rsid w:val="22E42C35"/>
    <w:rsid w:val="23502D67"/>
    <w:rsid w:val="26D11723"/>
    <w:rsid w:val="29AD3AC1"/>
    <w:rsid w:val="2F4F4CF9"/>
    <w:rsid w:val="30CC6AB7"/>
    <w:rsid w:val="33C70135"/>
    <w:rsid w:val="34C53F49"/>
    <w:rsid w:val="35977693"/>
    <w:rsid w:val="3AD4138A"/>
    <w:rsid w:val="3B9507C4"/>
    <w:rsid w:val="3FFD0A3B"/>
    <w:rsid w:val="403502AC"/>
    <w:rsid w:val="4153125A"/>
    <w:rsid w:val="43A871C2"/>
    <w:rsid w:val="466F1F67"/>
    <w:rsid w:val="4674757D"/>
    <w:rsid w:val="493C6A78"/>
    <w:rsid w:val="4B8B15F1"/>
    <w:rsid w:val="4DDC6134"/>
    <w:rsid w:val="4E5460E6"/>
    <w:rsid w:val="4E9C677C"/>
    <w:rsid w:val="548260FB"/>
    <w:rsid w:val="555B2034"/>
    <w:rsid w:val="56CB744A"/>
    <w:rsid w:val="58B05F9B"/>
    <w:rsid w:val="597731B4"/>
    <w:rsid w:val="5A0802B0"/>
    <w:rsid w:val="5E1E0F9C"/>
    <w:rsid w:val="5E371164"/>
    <w:rsid w:val="5F0B6879"/>
    <w:rsid w:val="61614808"/>
    <w:rsid w:val="62322757"/>
    <w:rsid w:val="65D63413"/>
    <w:rsid w:val="65D76163"/>
    <w:rsid w:val="6D6D2957"/>
    <w:rsid w:val="6D8D2B4F"/>
    <w:rsid w:val="6F946949"/>
    <w:rsid w:val="79D744BA"/>
    <w:rsid w:val="7A0F3269"/>
    <w:rsid w:val="7A8D39CA"/>
    <w:rsid w:val="7FC543CA"/>
    <w:rsid w:val="7FF41395"/>
    <w:rsid w:val="7FF72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21d92c29-5fa2-4c4f-addf-36c1802fb616</errorID>
      <errorWord>-</errorWord>
      <group>L1_Format</group>
      <groupName>格式问题</groupName>
      <ability>L2_HalfPunc</ability>
      <abilityName>全半角检查</abilityName>
      <candidateList>
        <item>－</item>
      </candidateList>
      <explain>文本全半角错误。</explain>
      <paraID>2F5A6BF5</paraID>
      <start>151</start>
      <end>152</end>
      <status>ignored</status>
      <modifiedWord/>
      <trackRevisions>false</trackRevisions>
    </reviewItem>
    <reviewItem>
      <errorID>70e80ede-b925-495c-b04f-cbfc122c0433</errorID>
      <errorWord>-</errorWord>
      <group>L1_Format</group>
      <groupName>格式问题</groupName>
      <ability>L2_HalfPunc</ability>
      <abilityName>全半角检查</abilityName>
      <candidateList>
        <item>－</item>
      </candidateList>
      <explain>文本全半角错误。</explain>
      <paraID>2F5A6BF5</paraID>
      <start>158</start>
      <end>159</end>
      <status>ignored</status>
      <modifiedWord/>
      <trackRevisions>false</trackRevisions>
    </reviewItem>
    <reviewItem>
      <errorID>078fa467-4aba-49d8-9cb8-f34dbe06c897</errorID>
      <errorWord>年度</errorWord>
      <group>L1_Word</group>
      <groupName>字词问题</groupName>
      <ability>L2_Typo</ability>
      <abilityName>字词错误</abilityName>
      <candidateList>
        <item>年</item>
      </candidateList>
      <explain/>
      <paraID> 6E94941</paraID>
      <start>4</start>
      <end>5</end>
      <status>modified</status>
      <modifiedWord>年</modifiedWord>
      <trackRevisions>false</trackRevisions>
    </reviewItem>
    <reviewItem>
      <errorID>88339461-740c-4d93-8a4d-f4ad75a7f51f</errorID>
      <errorWord>政府信息公开年度报告</errorWord>
      <group>L1_Political</group>
      <groupName>政治性问题</groupName>
      <ability>L2_Keyword</ability>
      <abilityName>固定表述</abilityName>
      <candidateList>
        <item>政府信息公开工作年度报告</item>
      </candidateList>
      <explain>词汇“政府信息公开工作年度报告”在特定场景下为固定表述形式，请确认此处的“政府信息公开年度报告”是否存在不当。</explain>
      <paraID>110CDC82</paraID>
      <start>103</start>
      <end>113</end>
      <status>ignored</status>
      <modifiedWord/>
      <trackRevisions>false</trackRevisions>
    </reviewItem>
    <reviewItem>
      <errorID>4eb57291-4849-4758-a748-f44ffdb7658f</errorID>
      <errorWord>、</errorWord>
      <group>L1_Political</group>
      <groupName>政治性问题</groupName>
      <ability>L2_Unpolitical</ability>
      <abilityName>政治敏感错误</abilityName>
      <candidateList>
        <item>，</item>
      </candidateList>
      <explain>政要讲话引用不一致</explain>
      <paraID>110CDC82</paraID>
      <start>155</start>
      <end>156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8a6b2d-f850-4d6b-8b9c-0b4e27fa74b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2521</Words>
  <Characters>2646</Characters>
  <Lines>0</Lines>
  <Paragraphs>0</Paragraphs>
  <TotalTime>19</TotalTime>
  <ScaleCrop>false</ScaleCrop>
  <LinksUpToDate>false</LinksUpToDate>
  <CharactersWithSpaces>2646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2024-01-02T02:46:00Z</dcterms:created>
  <dc:creator>Administrator</dc:creator>
  <cp:lastModifiedBy>黄士毓</cp:lastModifiedBy>
  <dcterms:modified xsi:type="dcterms:W3CDTF">2026-02-09T02:47:22Z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D7BD7235F0614673BB7F2D6F76F9913B_12</vt:lpwstr>
  </property>
  <property fmtid="{D5CDD505-2E9C-101B-9397-08002B2CF9AE}" pid="4" name="KSOTemplateDocerSaveRecord">
    <vt:lpwstr>eyJoZGlkIjoiN2NiNTNhYTJjZDkzYTJjYTJmNjM2YjhkNGM4ZjZiYmQiLCJ1c2VySWQiOiI3Mzc2NzAzMzkifQ==</vt:lpwstr>
  </property>
</Properties>
</file>